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6BE54" w14:textId="7D37F428" w:rsidR="00115CA8" w:rsidRDefault="00115CA8" w:rsidP="00115CA8">
      <w:pPr>
        <w:suppressAutoHyphens/>
        <w:autoSpaceDN w:val="0"/>
        <w:rPr>
          <w:rFonts w:ascii="Liberation Serif" w:eastAsia="NSimSun" w:hAnsi="Liberation Serif" w:cs="Arial" w:hint="eastAsia"/>
          <w:kern w:val="3"/>
          <w:lang w:val="hr-HR" w:eastAsia="zh-CN" w:bidi="hi-IN"/>
        </w:rPr>
      </w:pPr>
      <w:r>
        <w:rPr>
          <w:rFonts w:ascii="Candara" w:eastAsia="Candara" w:hAnsi="Candara" w:cs="Candara"/>
          <w:b/>
          <w:sz w:val="22"/>
          <w:lang w:val="hr-HR" w:eastAsia="zh-CN"/>
        </w:rPr>
        <w:t xml:space="preserve">                   </w:t>
      </w:r>
      <w:r>
        <w:rPr>
          <w:rFonts w:ascii="Candara" w:hAnsi="Candara" w:cs="Candara"/>
          <w:b/>
          <w:noProof/>
          <w:sz w:val="22"/>
          <w:lang w:val="hr-HR" w:eastAsia="zh-CN"/>
        </w:rPr>
        <w:drawing>
          <wp:inline distT="0" distB="0" distL="0" distR="0" wp14:anchorId="335D104A" wp14:editId="4D101665">
            <wp:extent cx="685800" cy="828675"/>
            <wp:effectExtent l="0" t="0" r="0" b="9525"/>
            <wp:docPr id="124572557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5" t="-153" r="-185" b="-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04F04" w14:textId="77777777" w:rsidR="00115CA8" w:rsidRDefault="00115CA8" w:rsidP="00115CA8">
      <w:pPr>
        <w:suppressAutoHyphens/>
        <w:autoSpaceDN w:val="0"/>
        <w:rPr>
          <w:rFonts w:ascii="Liberation Serif" w:eastAsia="NSimSun" w:hAnsi="Liberation Serif" w:cs="Arial" w:hint="eastAsia"/>
          <w:kern w:val="3"/>
          <w:lang w:val="hr-HR" w:eastAsia="zh-CN" w:bidi="hi-IN"/>
        </w:rPr>
      </w:pPr>
      <w:r>
        <w:rPr>
          <w:rFonts w:ascii="Calibri" w:eastAsia="Calibri" w:hAnsi="Calibri" w:cs="Calibri"/>
          <w:b/>
          <w:sz w:val="22"/>
          <w:szCs w:val="22"/>
          <w:lang w:val="hr-HR" w:eastAsia="zh-CN"/>
        </w:rPr>
        <w:t xml:space="preserve">         </w:t>
      </w:r>
      <w:r>
        <w:rPr>
          <w:rFonts w:ascii="Calibri" w:eastAsia="Batang" w:hAnsi="Calibri" w:cs="Calibri"/>
          <w:b/>
          <w:sz w:val="22"/>
          <w:szCs w:val="22"/>
          <w:lang w:val="hr-HR" w:eastAsia="zh-CN"/>
        </w:rPr>
        <w:t>REPUBLIKA HRVATSKA</w:t>
      </w:r>
    </w:p>
    <w:p w14:paraId="1BE436A1" w14:textId="77777777" w:rsidR="00115CA8" w:rsidRDefault="00115CA8" w:rsidP="00115CA8">
      <w:pPr>
        <w:suppressAutoHyphens/>
        <w:autoSpaceDN w:val="0"/>
        <w:rPr>
          <w:rFonts w:ascii="Liberation Serif" w:eastAsia="NSimSun" w:hAnsi="Liberation Serif" w:cs="Arial" w:hint="eastAsia"/>
          <w:kern w:val="3"/>
          <w:lang w:val="hr-HR" w:eastAsia="zh-CN" w:bidi="hi-IN"/>
        </w:rPr>
      </w:pPr>
      <w:r>
        <w:rPr>
          <w:rFonts w:ascii="Calibri" w:eastAsia="Batang" w:hAnsi="Calibri" w:cs="Calibri"/>
          <w:b/>
          <w:sz w:val="22"/>
          <w:szCs w:val="22"/>
          <w:lang w:val="hr-HR" w:eastAsia="zh-CN"/>
        </w:rPr>
        <w:t xml:space="preserve">BRODSKO-POSAVSKA ŽUPANIJA </w:t>
      </w:r>
    </w:p>
    <w:p w14:paraId="1D1080CD" w14:textId="77777777" w:rsidR="00115CA8" w:rsidRDefault="00115CA8" w:rsidP="00115CA8">
      <w:pPr>
        <w:suppressAutoHyphens/>
        <w:autoSpaceDN w:val="0"/>
        <w:rPr>
          <w:rFonts w:ascii="Liberation Serif" w:eastAsia="NSimSun" w:hAnsi="Liberation Serif" w:cs="Arial" w:hint="eastAsia"/>
          <w:kern w:val="3"/>
          <w:lang w:val="hr-HR" w:eastAsia="zh-CN" w:bidi="hi-IN"/>
        </w:rPr>
      </w:pPr>
      <w:r>
        <w:rPr>
          <w:rFonts w:ascii="Calibri" w:eastAsia="Calibri" w:hAnsi="Calibri" w:cs="Calibri"/>
          <w:b/>
          <w:sz w:val="22"/>
          <w:szCs w:val="22"/>
          <w:lang w:val="hr-HR" w:eastAsia="zh-CN"/>
        </w:rPr>
        <w:t xml:space="preserve">      </w:t>
      </w:r>
      <w:r>
        <w:rPr>
          <w:rFonts w:ascii="Calibri" w:eastAsia="Batang" w:hAnsi="Calibri" w:cs="Calibri"/>
          <w:b/>
          <w:sz w:val="22"/>
          <w:szCs w:val="22"/>
          <w:lang w:val="hr-HR" w:eastAsia="zh-CN"/>
        </w:rPr>
        <w:t>OPĆINA STARA GRADIŠKA</w:t>
      </w:r>
    </w:p>
    <w:p w14:paraId="1D2A08CC" w14:textId="77777777" w:rsidR="00115CA8" w:rsidRDefault="00115CA8" w:rsidP="00115CA8">
      <w:pPr>
        <w:suppressAutoHyphens/>
        <w:autoSpaceDN w:val="0"/>
        <w:rPr>
          <w:rFonts w:ascii="Liberation Serif" w:eastAsia="NSimSun" w:hAnsi="Liberation Serif" w:cs="Arial" w:hint="eastAsia"/>
          <w:kern w:val="3"/>
          <w:lang w:val="hr-HR" w:eastAsia="zh-CN" w:bidi="hi-IN"/>
        </w:rPr>
      </w:pPr>
      <w:r>
        <w:rPr>
          <w:rFonts w:ascii="Calibri" w:eastAsia="Calibri" w:hAnsi="Calibri" w:cs="Calibri"/>
          <w:b/>
          <w:sz w:val="22"/>
          <w:szCs w:val="22"/>
          <w:lang w:val="hr-HR" w:eastAsia="zh-CN"/>
        </w:rPr>
        <w:t xml:space="preserve">            OPĆINSKO VIJEĆE</w:t>
      </w:r>
    </w:p>
    <w:p w14:paraId="70A04928" w14:textId="77777777" w:rsidR="00115CA8" w:rsidRDefault="00115CA8" w:rsidP="00115CA8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val="hr-HR" w:eastAsia="hr-HR" w:bidi="hi-IN"/>
        </w:rPr>
      </w:pPr>
    </w:p>
    <w:p w14:paraId="50237592" w14:textId="77777777" w:rsidR="00115CA8" w:rsidRDefault="00115CA8" w:rsidP="00115CA8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val="hr-HR" w:eastAsia="hr-HR" w:bidi="hi-IN"/>
        </w:rPr>
      </w:pPr>
    </w:p>
    <w:p w14:paraId="7B624D8F" w14:textId="7AF9AE8D" w:rsidR="00115CA8" w:rsidRDefault="00115CA8" w:rsidP="00115CA8">
      <w:pPr>
        <w:spacing w:after="160" w:line="256" w:lineRule="auto"/>
        <w:ind w:firstLine="720"/>
        <w:jc w:val="both"/>
        <w:rPr>
          <w:rFonts w:ascii="Arial" w:hAnsi="Arial" w:cs="Arial"/>
          <w:b/>
          <w:bCs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 xml:space="preserve">Na temelju članka 32. Statuta Općine Stara Gradiška (“Službeni vjesnik Brodsko-posavske županije” br. 14/09 i „Službeni vjesnik Općine Stara Gradiška“ br. 1/11, 1/13, 4/18, 6/18-pročišćeni tekst i 1/21), Općinsko vijeće Općine Stara Gradiška na </w:t>
      </w:r>
      <w:r w:rsidR="00716B50">
        <w:rPr>
          <w:rFonts w:ascii="Arial" w:hAnsi="Arial" w:cs="Arial"/>
          <w:sz w:val="22"/>
          <w:szCs w:val="22"/>
          <w:lang w:val="hr-HR" w:eastAsia="hr-HR"/>
        </w:rPr>
        <w:t>17.</w:t>
      </w:r>
      <w:r>
        <w:rPr>
          <w:rFonts w:ascii="Arial" w:hAnsi="Arial" w:cs="Arial"/>
          <w:sz w:val="22"/>
          <w:szCs w:val="22"/>
          <w:lang w:val="hr-HR" w:eastAsia="hr-HR"/>
        </w:rPr>
        <w:t xml:space="preserve"> sjednici održanoj dan_________ 2024. godine, usvojilo je </w:t>
      </w:r>
    </w:p>
    <w:p w14:paraId="054659E5" w14:textId="77777777" w:rsidR="00115CA8" w:rsidRDefault="00115CA8" w:rsidP="00115CA8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  <w:lang w:val="hr-HR" w:eastAsia="hr-H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hr-HR" w:eastAsia="hr-HR"/>
        </w:rPr>
        <w:t xml:space="preserve">IZVJEŠĆE </w:t>
      </w:r>
    </w:p>
    <w:p w14:paraId="76F34BE1" w14:textId="6E747075" w:rsidR="00115CA8" w:rsidRDefault="00115CA8" w:rsidP="00115CA8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  <w:lang w:val="hr-HR" w:eastAsia="hr-H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hr-HR" w:eastAsia="hr-HR"/>
        </w:rPr>
        <w:t>o izvršenju Programa građenja komunalne infrastrukture u 2023. godini</w:t>
      </w:r>
    </w:p>
    <w:p w14:paraId="6EB2DE96" w14:textId="77777777" w:rsidR="00115CA8" w:rsidRDefault="00115CA8" w:rsidP="00115CA8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  <w:lang w:val="hr-HR" w:eastAsia="hr-HR"/>
        </w:rPr>
      </w:pPr>
    </w:p>
    <w:p w14:paraId="5F121767" w14:textId="15223DB1" w:rsidR="00115CA8" w:rsidRPr="00115CA8" w:rsidRDefault="00115CA8" w:rsidP="00115CA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val="hr-HR" w:eastAsia="hr-HR"/>
        </w:rPr>
      </w:pPr>
      <w:r w:rsidRPr="00115CA8">
        <w:rPr>
          <w:rFonts w:ascii="Arial" w:hAnsi="Arial" w:cs="Arial"/>
          <w:color w:val="000000"/>
          <w:sz w:val="22"/>
          <w:szCs w:val="22"/>
          <w:lang w:val="hr-HR" w:eastAsia="hr-HR"/>
        </w:rPr>
        <w:t xml:space="preserve">Program građenja komunalne infrastrukture u 2023. godini („Službeni vjesnik općine Stara Gradiška“ </w:t>
      </w:r>
      <w:r w:rsidRPr="00115CA8">
        <w:rPr>
          <w:rFonts w:ascii="Arial" w:hAnsi="Arial" w:cs="Arial"/>
          <w:color w:val="000000" w:themeColor="text1"/>
          <w:sz w:val="22"/>
          <w:szCs w:val="22"/>
        </w:rPr>
        <w:t>br. 5/</w:t>
      </w:r>
      <w:proofErr w:type="gramStart"/>
      <w:r w:rsidRPr="00115CA8">
        <w:rPr>
          <w:rFonts w:ascii="Arial" w:hAnsi="Arial" w:cs="Arial"/>
          <w:color w:val="000000" w:themeColor="text1"/>
          <w:sz w:val="22"/>
          <w:szCs w:val="22"/>
        </w:rPr>
        <w:t>22 ,</w:t>
      </w:r>
      <w:proofErr w:type="gramEnd"/>
      <w:r w:rsidRPr="00115CA8">
        <w:rPr>
          <w:rFonts w:ascii="Arial" w:hAnsi="Arial" w:cs="Arial"/>
          <w:color w:val="000000" w:themeColor="text1"/>
          <w:sz w:val="22"/>
          <w:szCs w:val="22"/>
        </w:rPr>
        <w:t xml:space="preserve"> 4/23 </w:t>
      </w:r>
      <w:proofErr w:type="spellStart"/>
      <w:r w:rsidRPr="00115CA8">
        <w:rPr>
          <w:rFonts w:ascii="Arial" w:hAnsi="Arial" w:cs="Arial"/>
          <w:color w:val="000000" w:themeColor="text1"/>
          <w:sz w:val="22"/>
          <w:szCs w:val="22"/>
          <w:highlight w:val="yellow"/>
        </w:rPr>
        <w:t>i</w:t>
      </w:r>
      <w:proofErr w:type="spellEnd"/>
      <w:r w:rsidRPr="00115CA8">
        <w:rPr>
          <w:rFonts w:ascii="Arial" w:hAnsi="Arial" w:cs="Arial"/>
          <w:color w:val="000000" w:themeColor="text1"/>
          <w:sz w:val="22"/>
          <w:szCs w:val="22"/>
        </w:rPr>
        <w:t xml:space="preserve"> 8/23</w:t>
      </w:r>
      <w:r w:rsidRPr="00115CA8">
        <w:rPr>
          <w:rFonts w:ascii="Arial" w:hAnsi="Arial" w:cs="Arial"/>
          <w:color w:val="000000"/>
          <w:sz w:val="22"/>
          <w:szCs w:val="22"/>
          <w:lang w:val="hr-HR" w:eastAsia="hr-HR"/>
        </w:rPr>
        <w:t xml:space="preserve">) izvršen je kako slijedi: </w:t>
      </w:r>
    </w:p>
    <w:p w14:paraId="5418AE72" w14:textId="77777777" w:rsidR="00115CA8" w:rsidRDefault="00115CA8" w:rsidP="00115CA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val="hr-HR" w:eastAsia="hr-HR"/>
        </w:rPr>
      </w:pPr>
    </w:p>
    <w:p w14:paraId="51E9380F" w14:textId="77777777" w:rsidR="00115CA8" w:rsidRDefault="00115CA8" w:rsidP="00115CA8">
      <w:pPr>
        <w:numPr>
          <w:ilvl w:val="0"/>
          <w:numId w:val="1"/>
        </w:numPr>
        <w:shd w:val="clear" w:color="auto" w:fill="FFFFFF"/>
        <w:spacing w:after="160" w:line="256" w:lineRule="auto"/>
        <w:ind w:left="426" w:hanging="426"/>
        <w:rPr>
          <w:rFonts w:ascii="Arial" w:hAnsi="Arial" w:cs="Arial"/>
          <w:b/>
          <w:bCs/>
          <w:sz w:val="22"/>
          <w:szCs w:val="22"/>
          <w:lang w:val="hr-HR" w:eastAsia="hr-HR"/>
        </w:rPr>
      </w:pPr>
      <w:r>
        <w:rPr>
          <w:rFonts w:ascii="Arial" w:hAnsi="Arial" w:cs="Arial"/>
          <w:b/>
          <w:bCs/>
          <w:sz w:val="22"/>
          <w:szCs w:val="22"/>
          <w:lang w:val="hr-HR" w:eastAsia="hr-HR"/>
        </w:rPr>
        <w:t>GRAĐEVINE IZGRAĐENE U UREĐENIM DIJELOVIMA GRAĐEVINSKOG PODRUČJA</w:t>
      </w:r>
    </w:p>
    <w:p w14:paraId="62AFA7ED" w14:textId="77777777" w:rsidR="00115CA8" w:rsidRPr="00A8348F" w:rsidRDefault="00115CA8" w:rsidP="00115CA8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JAVNE ZELENE POVRŠINE</w:t>
      </w:r>
    </w:p>
    <w:p w14:paraId="02FF6CDB" w14:textId="3B75DAF1" w:rsidR="007823FE" w:rsidRDefault="007823FE" w:rsidP="00115CA8"/>
    <w:p w14:paraId="609D1B89" w14:textId="4A9DC49F" w:rsidR="00115CA8" w:rsidRPr="00B53637" w:rsidRDefault="00115CA8" w:rsidP="00115CA8">
      <w:pPr>
        <w:pStyle w:val="Odlomakpopisa"/>
        <w:numPr>
          <w:ilvl w:val="1"/>
          <w:numId w:val="2"/>
        </w:numPr>
        <w:rPr>
          <w:sz w:val="22"/>
          <w:szCs w:val="22"/>
        </w:rPr>
      </w:pPr>
      <w:proofErr w:type="spellStart"/>
      <w:r w:rsidRPr="00115CA8">
        <w:rPr>
          <w:rFonts w:ascii="Arial" w:hAnsi="Arial" w:cs="Arial"/>
          <w:color w:val="000000"/>
          <w:sz w:val="22"/>
          <w:szCs w:val="22"/>
        </w:rPr>
        <w:t>Nabava</w:t>
      </w:r>
      <w:proofErr w:type="spellEnd"/>
      <w:r w:rsidRPr="00115CA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5CA8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115CA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5CA8">
        <w:rPr>
          <w:rFonts w:ascii="Arial" w:hAnsi="Arial" w:cs="Arial"/>
          <w:color w:val="000000"/>
          <w:sz w:val="22"/>
          <w:szCs w:val="22"/>
        </w:rPr>
        <w:t>ugradnja</w:t>
      </w:r>
      <w:proofErr w:type="spellEnd"/>
      <w:r w:rsidRPr="00115CA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5CA8">
        <w:rPr>
          <w:rFonts w:ascii="Arial" w:hAnsi="Arial" w:cs="Arial"/>
          <w:color w:val="000000"/>
          <w:sz w:val="22"/>
          <w:szCs w:val="22"/>
        </w:rPr>
        <w:t>dječje</w:t>
      </w:r>
      <w:proofErr w:type="spellEnd"/>
      <w:r w:rsidRPr="00115CA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5CA8">
        <w:rPr>
          <w:rFonts w:ascii="Arial" w:hAnsi="Arial" w:cs="Arial"/>
          <w:color w:val="000000"/>
          <w:sz w:val="22"/>
          <w:szCs w:val="22"/>
        </w:rPr>
        <w:t>opreme</w:t>
      </w:r>
      <w:proofErr w:type="spellEnd"/>
      <w:r w:rsidRPr="00115CA8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Pr="00115CA8">
        <w:rPr>
          <w:rFonts w:ascii="Arial" w:hAnsi="Arial" w:cs="Arial"/>
          <w:color w:val="000000"/>
          <w:sz w:val="22"/>
          <w:szCs w:val="22"/>
        </w:rPr>
        <w:t>igralište</w:t>
      </w:r>
      <w:proofErr w:type="spellEnd"/>
    </w:p>
    <w:p w14:paraId="6C4BEEA9" w14:textId="77777777" w:rsidR="00B53637" w:rsidRPr="00115CA8" w:rsidRDefault="00B53637" w:rsidP="00B53637">
      <w:pPr>
        <w:pStyle w:val="Odlomakpopisa"/>
        <w:rPr>
          <w:sz w:val="22"/>
          <w:szCs w:val="22"/>
        </w:rPr>
      </w:pPr>
    </w:p>
    <w:p w14:paraId="12176130" w14:textId="1547561B" w:rsidR="00B53637" w:rsidRDefault="00115CA8" w:rsidP="00B53637">
      <w:pPr>
        <w:rPr>
          <w:sz w:val="22"/>
          <w:szCs w:val="22"/>
        </w:rPr>
      </w:pPr>
      <w:proofErr w:type="spellStart"/>
      <w:r w:rsidRPr="00B53637">
        <w:rPr>
          <w:rFonts w:ascii="Arial" w:hAnsi="Arial" w:cs="Arial"/>
          <w:color w:val="000000"/>
          <w:sz w:val="22"/>
          <w:szCs w:val="22"/>
        </w:rPr>
        <w:t>Nabavljene</w:t>
      </w:r>
      <w:proofErr w:type="spellEnd"/>
      <w:r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53637">
        <w:rPr>
          <w:rFonts w:ascii="Arial" w:hAnsi="Arial" w:cs="Arial"/>
          <w:color w:val="000000"/>
          <w:sz w:val="22"/>
          <w:szCs w:val="22"/>
        </w:rPr>
        <w:t>su</w:t>
      </w:r>
      <w:proofErr w:type="spellEnd"/>
      <w:r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53637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53637">
        <w:rPr>
          <w:rFonts w:ascii="Arial" w:hAnsi="Arial" w:cs="Arial"/>
          <w:color w:val="000000"/>
          <w:sz w:val="22"/>
          <w:szCs w:val="22"/>
        </w:rPr>
        <w:t>ugrađene</w:t>
      </w:r>
      <w:proofErr w:type="spellEnd"/>
      <w:r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53637">
        <w:rPr>
          <w:rFonts w:ascii="Arial" w:hAnsi="Arial" w:cs="Arial"/>
          <w:color w:val="000000"/>
          <w:sz w:val="22"/>
          <w:szCs w:val="22"/>
        </w:rPr>
        <w:t>sprave</w:t>
      </w:r>
      <w:proofErr w:type="spellEnd"/>
      <w:r w:rsidRPr="00B53637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Pr="00B53637">
        <w:rPr>
          <w:rFonts w:ascii="Arial" w:hAnsi="Arial" w:cs="Arial"/>
          <w:color w:val="000000"/>
          <w:sz w:val="22"/>
          <w:szCs w:val="22"/>
        </w:rPr>
        <w:t>uređenje</w:t>
      </w:r>
      <w:proofErr w:type="spellEnd"/>
      <w:r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53637">
        <w:rPr>
          <w:rFonts w:ascii="Arial" w:hAnsi="Arial" w:cs="Arial"/>
          <w:color w:val="000000"/>
          <w:sz w:val="22"/>
          <w:szCs w:val="22"/>
        </w:rPr>
        <w:t>dječjeg</w:t>
      </w:r>
      <w:proofErr w:type="spellEnd"/>
      <w:r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53637">
        <w:rPr>
          <w:rFonts w:ascii="Arial" w:hAnsi="Arial" w:cs="Arial"/>
          <w:color w:val="000000"/>
          <w:sz w:val="22"/>
          <w:szCs w:val="22"/>
        </w:rPr>
        <w:t>igrališta</w:t>
      </w:r>
      <w:proofErr w:type="spellEnd"/>
      <w:r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53637" w:rsidRPr="00B53637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="00B53637"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53637" w:rsidRPr="00B53637">
        <w:rPr>
          <w:rFonts w:ascii="Arial" w:hAnsi="Arial" w:cs="Arial"/>
          <w:color w:val="000000"/>
          <w:sz w:val="22"/>
          <w:szCs w:val="22"/>
        </w:rPr>
        <w:t>Cvjetnom</w:t>
      </w:r>
      <w:proofErr w:type="spellEnd"/>
      <w:r w:rsidR="00B53637"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53637" w:rsidRPr="00B53637">
        <w:rPr>
          <w:rFonts w:ascii="Arial" w:hAnsi="Arial" w:cs="Arial"/>
          <w:color w:val="000000"/>
          <w:sz w:val="22"/>
          <w:szCs w:val="22"/>
        </w:rPr>
        <w:t>trgu</w:t>
      </w:r>
      <w:proofErr w:type="spellEnd"/>
      <w:r w:rsidR="00B53637"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r w:rsidRPr="00B53637">
        <w:rPr>
          <w:rFonts w:ascii="Arial" w:hAnsi="Arial" w:cs="Arial"/>
          <w:color w:val="000000"/>
          <w:sz w:val="22"/>
          <w:szCs w:val="22"/>
        </w:rPr>
        <w:t xml:space="preserve">u </w:t>
      </w:r>
      <w:proofErr w:type="spellStart"/>
      <w:r w:rsidRPr="00B53637">
        <w:rPr>
          <w:rFonts w:ascii="Arial" w:hAnsi="Arial" w:cs="Arial"/>
          <w:color w:val="000000"/>
          <w:sz w:val="22"/>
          <w:szCs w:val="22"/>
        </w:rPr>
        <w:t>Staroj</w:t>
      </w:r>
      <w:proofErr w:type="spellEnd"/>
      <w:r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B53637">
        <w:rPr>
          <w:rFonts w:ascii="Arial" w:hAnsi="Arial" w:cs="Arial"/>
          <w:color w:val="000000"/>
          <w:sz w:val="22"/>
          <w:szCs w:val="22"/>
        </w:rPr>
        <w:t>Gradiški</w:t>
      </w:r>
      <w:proofErr w:type="spellEnd"/>
      <w:r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r w:rsidR="00B53637" w:rsidRPr="00B53637">
        <w:rPr>
          <w:rFonts w:ascii="Arial" w:hAnsi="Arial" w:cs="Arial"/>
          <w:color w:val="000000"/>
          <w:sz w:val="22"/>
          <w:szCs w:val="22"/>
        </w:rPr>
        <w:t xml:space="preserve"> u</w:t>
      </w:r>
      <w:proofErr w:type="gramEnd"/>
      <w:r w:rsidR="00B53637"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53637" w:rsidRPr="00B53637">
        <w:rPr>
          <w:rFonts w:ascii="Arial" w:hAnsi="Arial" w:cs="Arial"/>
          <w:color w:val="000000"/>
          <w:sz w:val="22"/>
          <w:szCs w:val="22"/>
        </w:rPr>
        <w:t>vrijednosti</w:t>
      </w:r>
      <w:proofErr w:type="spellEnd"/>
      <w:r w:rsidR="00B53637" w:rsidRPr="00B53637">
        <w:rPr>
          <w:rFonts w:ascii="Arial" w:hAnsi="Arial" w:cs="Arial"/>
          <w:color w:val="000000"/>
          <w:sz w:val="22"/>
          <w:szCs w:val="22"/>
        </w:rPr>
        <w:t xml:space="preserve"> 43.823,85 </w:t>
      </w:r>
      <w:proofErr w:type="spellStart"/>
      <w:r w:rsidR="00B53637" w:rsidRPr="00B53637">
        <w:rPr>
          <w:rFonts w:ascii="Arial" w:hAnsi="Arial" w:cs="Arial"/>
          <w:color w:val="000000"/>
          <w:sz w:val="22"/>
          <w:szCs w:val="22"/>
        </w:rPr>
        <w:t>eura</w:t>
      </w:r>
      <w:proofErr w:type="spellEnd"/>
      <w:r w:rsidR="00B53637" w:rsidRPr="00B53637">
        <w:rPr>
          <w:rFonts w:ascii="Arial" w:hAnsi="Arial" w:cs="Arial"/>
          <w:color w:val="000000"/>
          <w:sz w:val="22"/>
          <w:szCs w:val="22"/>
        </w:rPr>
        <w:t xml:space="preserve"> .</w:t>
      </w:r>
      <w:r w:rsidR="00B53637">
        <w:rPr>
          <w:sz w:val="22"/>
          <w:szCs w:val="22"/>
        </w:rPr>
        <w:t xml:space="preserve"> </w:t>
      </w:r>
      <w:proofErr w:type="spellStart"/>
      <w:r w:rsidR="00B53637" w:rsidRPr="00B53637">
        <w:rPr>
          <w:rFonts w:ascii="Arial" w:hAnsi="Arial" w:cs="Arial"/>
          <w:sz w:val="22"/>
          <w:szCs w:val="22"/>
        </w:rPr>
        <w:t>Ugovor</w:t>
      </w:r>
      <w:proofErr w:type="spellEnd"/>
      <w:r w:rsidR="00B53637" w:rsidRPr="00B5363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B53637" w:rsidRPr="00B53637">
        <w:rPr>
          <w:rFonts w:ascii="Arial" w:hAnsi="Arial" w:cs="Arial"/>
          <w:sz w:val="22"/>
          <w:szCs w:val="22"/>
        </w:rPr>
        <w:t>nabavi</w:t>
      </w:r>
      <w:proofErr w:type="spellEnd"/>
      <w:r w:rsidR="00B53637" w:rsidRPr="00B53637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B53637" w:rsidRPr="00B53637">
        <w:rPr>
          <w:rFonts w:ascii="Arial" w:hAnsi="Arial" w:cs="Arial"/>
          <w:sz w:val="22"/>
          <w:szCs w:val="22"/>
        </w:rPr>
        <w:t>zaključen</w:t>
      </w:r>
      <w:proofErr w:type="spellEnd"/>
      <w:r w:rsidR="00B53637" w:rsidRPr="00B53637">
        <w:rPr>
          <w:rFonts w:ascii="Arial" w:hAnsi="Arial" w:cs="Arial"/>
          <w:sz w:val="22"/>
          <w:szCs w:val="22"/>
        </w:rPr>
        <w:t xml:space="preserve"> s </w:t>
      </w:r>
      <w:proofErr w:type="spellStart"/>
      <w:r w:rsidR="00B53637" w:rsidRPr="00B53637">
        <w:rPr>
          <w:rFonts w:ascii="Arial" w:hAnsi="Arial" w:cs="Arial"/>
          <w:sz w:val="22"/>
          <w:szCs w:val="22"/>
        </w:rPr>
        <w:t>tvrtkom</w:t>
      </w:r>
      <w:proofErr w:type="spellEnd"/>
      <w:r w:rsidR="00B53637" w:rsidRPr="00B536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3637" w:rsidRPr="00B53637">
        <w:rPr>
          <w:rFonts w:ascii="Arial" w:hAnsi="Arial" w:cs="Arial"/>
          <w:sz w:val="22"/>
          <w:szCs w:val="22"/>
        </w:rPr>
        <w:t>Usluga</w:t>
      </w:r>
      <w:proofErr w:type="spellEnd"/>
      <w:r w:rsidR="00B53637" w:rsidRPr="00B53637">
        <w:rPr>
          <w:rFonts w:ascii="Arial" w:hAnsi="Arial" w:cs="Arial"/>
          <w:sz w:val="22"/>
          <w:szCs w:val="22"/>
        </w:rPr>
        <w:t xml:space="preserve"> d.o.o. </w:t>
      </w:r>
      <w:proofErr w:type="spellStart"/>
      <w:r w:rsidR="00B53637" w:rsidRPr="00B53637">
        <w:rPr>
          <w:rFonts w:ascii="Arial" w:hAnsi="Arial" w:cs="Arial"/>
          <w:sz w:val="22"/>
          <w:szCs w:val="22"/>
        </w:rPr>
        <w:t>iz</w:t>
      </w:r>
      <w:proofErr w:type="spellEnd"/>
      <w:r w:rsidR="00B53637" w:rsidRPr="00B536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3637" w:rsidRPr="00B53637">
        <w:rPr>
          <w:rFonts w:ascii="Arial" w:hAnsi="Arial" w:cs="Arial"/>
          <w:sz w:val="22"/>
          <w:szCs w:val="22"/>
        </w:rPr>
        <w:t>Pakraca</w:t>
      </w:r>
      <w:proofErr w:type="spellEnd"/>
      <w:r w:rsidR="00B53637" w:rsidRPr="00B53637">
        <w:rPr>
          <w:rFonts w:ascii="Arial" w:hAnsi="Arial" w:cs="Arial"/>
          <w:sz w:val="22"/>
          <w:szCs w:val="22"/>
        </w:rPr>
        <w:t xml:space="preserve">  </w:t>
      </w:r>
    </w:p>
    <w:p w14:paraId="75693142" w14:textId="25F81999" w:rsidR="00115CA8" w:rsidRPr="00B53637" w:rsidRDefault="00B53637" w:rsidP="00B53637">
      <w:pPr>
        <w:rPr>
          <w:sz w:val="22"/>
          <w:szCs w:val="22"/>
        </w:rPr>
      </w:pPr>
      <w:r w:rsidRPr="00B53637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="00115CA8" w:rsidRPr="00B53637">
        <w:rPr>
          <w:rFonts w:ascii="Arial" w:hAnsi="Arial" w:cs="Arial"/>
          <w:sz w:val="22"/>
          <w:szCs w:val="22"/>
          <w:lang w:val="hr-HR" w:eastAsia="hr-HR"/>
        </w:rPr>
        <w:t xml:space="preserve">Izvor sredstava: prihod od doprinosa za šume u iznosu </w:t>
      </w:r>
      <w:r w:rsidRPr="00B53637">
        <w:rPr>
          <w:rFonts w:ascii="Arial" w:hAnsi="Arial" w:cs="Arial"/>
          <w:color w:val="000000"/>
          <w:sz w:val="22"/>
          <w:szCs w:val="22"/>
        </w:rPr>
        <w:t xml:space="preserve">43.823,85 </w:t>
      </w:r>
      <w:proofErr w:type="spellStart"/>
      <w:r w:rsidRPr="00B53637">
        <w:rPr>
          <w:rFonts w:ascii="Arial" w:hAnsi="Arial" w:cs="Arial"/>
          <w:color w:val="000000"/>
          <w:sz w:val="22"/>
          <w:szCs w:val="22"/>
        </w:rPr>
        <w:t>eura</w:t>
      </w:r>
      <w:proofErr w:type="spellEnd"/>
      <w:r w:rsidRPr="00B53637">
        <w:rPr>
          <w:rFonts w:ascii="Arial" w:hAnsi="Arial" w:cs="Arial"/>
          <w:color w:val="000000"/>
          <w:sz w:val="22"/>
          <w:szCs w:val="22"/>
        </w:rPr>
        <w:t xml:space="preserve"> .</w:t>
      </w:r>
    </w:p>
    <w:p w14:paraId="3CC1CBD5" w14:textId="77777777" w:rsidR="00B53637" w:rsidRDefault="00B53637" w:rsidP="00115CA8">
      <w:pPr>
        <w:pStyle w:val="Odlomakpopisa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8CCB81D" w14:textId="77777777" w:rsidR="00B53637" w:rsidRDefault="00B53637" w:rsidP="00115CA8">
      <w:pPr>
        <w:pStyle w:val="Odlomakpopisa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78C0D98" w14:textId="77777777" w:rsidR="00B53637" w:rsidRPr="00F779EC" w:rsidRDefault="00B53637" w:rsidP="00B53637">
      <w:pPr>
        <w:pStyle w:val="StandardWeb"/>
        <w:spacing w:before="0" w:beforeAutospacing="0" w:after="0" w:afterAutospacing="0"/>
        <w:ind w:left="360"/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0"/>
          <w:szCs w:val="20"/>
        </w:rPr>
      </w:pPr>
    </w:p>
    <w:p w14:paraId="226C15C6" w14:textId="1C28F2F3" w:rsidR="00B53637" w:rsidRDefault="006701A2" w:rsidP="00B53637">
      <w:pPr>
        <w:jc w:val="both"/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2"/>
          <w:szCs w:val="22"/>
        </w:rPr>
      </w:pPr>
      <w:r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2"/>
          <w:szCs w:val="22"/>
        </w:rPr>
        <w:t>2</w:t>
      </w:r>
      <w:r w:rsidR="00B53637" w:rsidRPr="00B53637">
        <w:rPr>
          <w:rStyle w:val="Istaknuto"/>
          <w:rFonts w:ascii="Arial" w:hAnsi="Arial" w:cs="Arial"/>
          <w:b/>
          <w:bCs/>
          <w:caps/>
          <w:color w:val="000000"/>
          <w:sz w:val="22"/>
          <w:szCs w:val="22"/>
        </w:rPr>
        <w:t>.</w:t>
      </w:r>
      <w:r w:rsidR="00B53637"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0"/>
          <w:szCs w:val="20"/>
        </w:rPr>
        <w:t xml:space="preserve">    </w:t>
      </w:r>
      <w:proofErr w:type="gramStart"/>
      <w:r w:rsidR="00B53637" w:rsidRPr="00B53637"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2"/>
          <w:szCs w:val="22"/>
        </w:rPr>
        <w:t>Građevine  namijenjene</w:t>
      </w:r>
      <w:proofErr w:type="gramEnd"/>
      <w:r w:rsidR="00B53637" w:rsidRPr="00B53637"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2"/>
          <w:szCs w:val="22"/>
        </w:rPr>
        <w:t xml:space="preserve"> Obavljanju  djelatnosti javnog prijevoza</w:t>
      </w:r>
    </w:p>
    <w:p w14:paraId="0BEFA961" w14:textId="77777777" w:rsidR="00B53637" w:rsidRDefault="00B53637" w:rsidP="00B53637">
      <w:pPr>
        <w:jc w:val="both"/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2"/>
          <w:szCs w:val="22"/>
        </w:rPr>
      </w:pPr>
    </w:p>
    <w:p w14:paraId="676F5DEC" w14:textId="77777777" w:rsidR="00B53637" w:rsidRDefault="00B53637" w:rsidP="00B53637">
      <w:pPr>
        <w:jc w:val="both"/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2"/>
          <w:szCs w:val="22"/>
        </w:rPr>
      </w:pPr>
    </w:p>
    <w:p w14:paraId="790029FF" w14:textId="7B742850" w:rsidR="00B53637" w:rsidRDefault="00B53637" w:rsidP="00B5363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53637">
        <w:rPr>
          <w:rStyle w:val="Istaknuto"/>
          <w:rFonts w:ascii="Arial" w:hAnsi="Arial" w:cs="Arial"/>
          <w:i w:val="0"/>
          <w:iCs w:val="0"/>
          <w:caps/>
          <w:color w:val="000000"/>
          <w:sz w:val="22"/>
          <w:szCs w:val="22"/>
        </w:rPr>
        <w:t>2.1.</w:t>
      </w:r>
      <w:r>
        <w:rPr>
          <w:rStyle w:val="Istaknuto"/>
          <w:rFonts w:ascii="Arial" w:hAnsi="Arial" w:cs="Arial"/>
          <w:i w:val="0"/>
          <w:iCs w:val="0"/>
          <w:caps/>
          <w:color w:val="000000"/>
          <w:sz w:val="22"/>
          <w:szCs w:val="22"/>
        </w:rPr>
        <w:t xml:space="preserve">      </w:t>
      </w:r>
      <w:proofErr w:type="spellStart"/>
      <w:r w:rsidRPr="00B53637">
        <w:rPr>
          <w:rFonts w:ascii="Arial" w:hAnsi="Arial" w:cs="Arial"/>
          <w:color w:val="000000"/>
          <w:sz w:val="22"/>
          <w:szCs w:val="22"/>
        </w:rPr>
        <w:t>Izgradnja</w:t>
      </w:r>
      <w:proofErr w:type="spellEnd"/>
      <w:r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53637">
        <w:rPr>
          <w:rFonts w:ascii="Arial" w:hAnsi="Arial" w:cs="Arial"/>
          <w:color w:val="000000"/>
          <w:sz w:val="22"/>
          <w:szCs w:val="22"/>
        </w:rPr>
        <w:t>autobusnog</w:t>
      </w:r>
      <w:proofErr w:type="spellEnd"/>
      <w:r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53637">
        <w:rPr>
          <w:rFonts w:ascii="Arial" w:hAnsi="Arial" w:cs="Arial"/>
          <w:color w:val="000000"/>
          <w:sz w:val="22"/>
          <w:szCs w:val="22"/>
        </w:rPr>
        <w:t>stajališta</w:t>
      </w:r>
      <w:proofErr w:type="spellEnd"/>
    </w:p>
    <w:p w14:paraId="157CD887" w14:textId="77777777" w:rsidR="00B53637" w:rsidRDefault="00B53637" w:rsidP="00B53637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760CA55" w14:textId="0E0CA0AD" w:rsidR="00B53637" w:rsidRDefault="00B53637" w:rsidP="00B53637">
      <w:pPr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2"/>
          <w:szCs w:val="22"/>
          <w:lang w:val="hr-HR" w:eastAsia="hr-HR"/>
        </w:rPr>
        <w:t xml:space="preserve">Radovi izgradnje autobusnog stajališta u Staroj Gradiški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izvedeni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djelomično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hr-HR" w:eastAsia="hr-HR"/>
        </w:rPr>
        <w:t xml:space="preserve"> Ugovor o izvođenju radova kn zaključen je s izvoditeljem radova „</w:t>
      </w:r>
      <w:proofErr w:type="spellStart"/>
      <w:r>
        <w:rPr>
          <w:rFonts w:ascii="Arial" w:hAnsi="Arial" w:cs="Arial"/>
          <w:sz w:val="22"/>
          <w:szCs w:val="22"/>
          <w:lang w:val="hr-HR" w:eastAsia="hr-HR"/>
        </w:rPr>
        <w:t>Slu</w:t>
      </w:r>
      <w:proofErr w:type="spellEnd"/>
      <w:r>
        <w:rPr>
          <w:rFonts w:ascii="Arial" w:hAnsi="Arial" w:cs="Arial"/>
          <w:sz w:val="22"/>
          <w:szCs w:val="22"/>
          <w:lang w:val="hr-HR" w:eastAsia="hr-HR"/>
        </w:rPr>
        <w:t xml:space="preserve">-kom“ d.o.o. s rokom za izvršenje ugovora od </w:t>
      </w:r>
      <w:r w:rsidRPr="00716B50">
        <w:rPr>
          <w:rFonts w:ascii="Arial" w:hAnsi="Arial" w:cs="Arial"/>
          <w:sz w:val="22"/>
          <w:szCs w:val="22"/>
          <w:lang w:val="hr-HR" w:eastAsia="hr-HR"/>
        </w:rPr>
        <w:t>120 dana</w:t>
      </w:r>
      <w:r>
        <w:rPr>
          <w:rFonts w:ascii="Arial" w:hAnsi="Arial" w:cs="Arial"/>
          <w:sz w:val="22"/>
          <w:szCs w:val="22"/>
          <w:lang w:val="hr-HR" w:eastAsia="hr-HR"/>
        </w:rPr>
        <w:t xml:space="preserve"> od sklapanja ugovora. S obzirom da je izvođač zbog nepovoljnih vremenskih uvjeta bio spriječen izvoditi radove prema planu, rok za završetak radova je produžen. Do kraja 2022. godine izvedeno je 15 % ugovorenih radova u vrijednosti 9.652,14 eura</w:t>
      </w:r>
    </w:p>
    <w:p w14:paraId="4C6B292B" w14:textId="77777777" w:rsidR="00B53637" w:rsidRDefault="00B53637" w:rsidP="00B53637">
      <w:pPr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043BEE8A" w14:textId="62BFAE65" w:rsidR="00B53637" w:rsidRDefault="00B53637" w:rsidP="00B53637">
      <w:pPr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B53637">
        <w:rPr>
          <w:rFonts w:ascii="Arial" w:hAnsi="Arial" w:cs="Arial"/>
          <w:sz w:val="22"/>
          <w:szCs w:val="22"/>
          <w:lang w:val="hr-HR" w:eastAsia="hr-HR"/>
        </w:rPr>
        <w:t>Izvor sredstava: prihod od</w:t>
      </w:r>
      <w:r>
        <w:rPr>
          <w:rFonts w:ascii="Arial" w:hAnsi="Arial" w:cs="Arial"/>
          <w:sz w:val="22"/>
          <w:szCs w:val="22"/>
          <w:lang w:val="hr-HR" w:eastAsia="hr-HR"/>
        </w:rPr>
        <w:t xml:space="preserve"> prodaje imovine u iznosu 9.652,14 eura</w:t>
      </w:r>
    </w:p>
    <w:p w14:paraId="521CA87A" w14:textId="77777777" w:rsidR="00B53637" w:rsidRDefault="00B53637" w:rsidP="00B53637">
      <w:pPr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10771038" w14:textId="77777777" w:rsidR="00B53637" w:rsidRDefault="00B53637" w:rsidP="00B53637">
      <w:pPr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5A42D5AA" w14:textId="75130FC4" w:rsidR="00B53637" w:rsidRPr="006701A2" w:rsidRDefault="006701A2" w:rsidP="006701A2">
      <w:pPr>
        <w:jc w:val="both"/>
        <w:rPr>
          <w:rStyle w:val="Istaknuto"/>
          <w:rFonts w:ascii="Arial" w:hAnsi="Arial" w:cs="Arial"/>
          <w:i w:val="0"/>
          <w:iCs w:val="0"/>
          <w:sz w:val="22"/>
          <w:szCs w:val="22"/>
          <w:lang w:val="hr-HR" w:eastAsia="hr-HR"/>
        </w:rPr>
      </w:pPr>
      <w:r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2"/>
          <w:szCs w:val="22"/>
        </w:rPr>
        <w:t>3.</w:t>
      </w:r>
      <w:r w:rsidRPr="006701A2"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2"/>
          <w:szCs w:val="22"/>
        </w:rPr>
        <w:t xml:space="preserve"> </w:t>
      </w:r>
      <w:r w:rsidR="00B53637" w:rsidRPr="006701A2"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2"/>
          <w:szCs w:val="22"/>
        </w:rPr>
        <w:t>Javne prometne površine na kojima nije dopušten promet motornim vozilima</w:t>
      </w:r>
    </w:p>
    <w:p w14:paraId="792A2022" w14:textId="77777777" w:rsidR="006701A2" w:rsidRDefault="006701A2" w:rsidP="006701A2">
      <w:pPr>
        <w:pStyle w:val="Odlomakpopisa"/>
        <w:jc w:val="both"/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2"/>
          <w:szCs w:val="22"/>
        </w:rPr>
      </w:pPr>
    </w:p>
    <w:p w14:paraId="6C38C762" w14:textId="77777777" w:rsidR="006701A2" w:rsidRDefault="006701A2" w:rsidP="006701A2">
      <w:pPr>
        <w:pStyle w:val="Odlomakpopisa"/>
        <w:jc w:val="both"/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2"/>
          <w:szCs w:val="22"/>
        </w:rPr>
      </w:pPr>
    </w:p>
    <w:p w14:paraId="6A12E0D8" w14:textId="00032719" w:rsidR="006701A2" w:rsidRPr="006701A2" w:rsidRDefault="006701A2" w:rsidP="006701A2">
      <w:pPr>
        <w:pStyle w:val="Odlomakpopisa"/>
        <w:numPr>
          <w:ilvl w:val="1"/>
          <w:numId w:val="4"/>
        </w:numPr>
        <w:jc w:val="both"/>
        <w:rPr>
          <w:rFonts w:ascii="Arial" w:hAnsi="Arial" w:cs="Arial"/>
          <w:lang w:val="hr-HR" w:eastAsia="hr-HR"/>
        </w:rPr>
      </w:pPr>
      <w:proofErr w:type="spellStart"/>
      <w:r w:rsidRPr="006701A2">
        <w:rPr>
          <w:rFonts w:ascii="Arial" w:hAnsi="Arial" w:cs="Arial"/>
          <w:color w:val="000000"/>
          <w:sz w:val="22"/>
          <w:szCs w:val="22"/>
        </w:rPr>
        <w:lastRenderedPageBreak/>
        <w:t>Izgradnja</w:t>
      </w:r>
      <w:proofErr w:type="spellEnd"/>
      <w:r w:rsidRPr="006701A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701A2">
        <w:rPr>
          <w:rFonts w:ascii="Arial" w:hAnsi="Arial" w:cs="Arial"/>
          <w:color w:val="000000"/>
          <w:sz w:val="22"/>
          <w:szCs w:val="22"/>
        </w:rPr>
        <w:t>javne</w:t>
      </w:r>
      <w:proofErr w:type="spellEnd"/>
      <w:r w:rsidRPr="006701A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701A2">
        <w:rPr>
          <w:rFonts w:ascii="Arial" w:hAnsi="Arial" w:cs="Arial"/>
          <w:color w:val="000000"/>
          <w:sz w:val="22"/>
          <w:szCs w:val="22"/>
        </w:rPr>
        <w:t>rasvjete</w:t>
      </w:r>
      <w:proofErr w:type="spellEnd"/>
      <w:r w:rsidRPr="006701A2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Pr="006701A2">
        <w:rPr>
          <w:rFonts w:ascii="Arial" w:hAnsi="Arial" w:cs="Arial"/>
          <w:color w:val="000000"/>
          <w:sz w:val="22"/>
          <w:szCs w:val="22"/>
        </w:rPr>
        <w:t>odvojak</w:t>
      </w:r>
      <w:proofErr w:type="spellEnd"/>
      <w:r w:rsidRPr="006701A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701A2">
        <w:rPr>
          <w:rFonts w:ascii="Arial" w:hAnsi="Arial" w:cs="Arial"/>
          <w:color w:val="000000"/>
          <w:sz w:val="22"/>
          <w:szCs w:val="22"/>
        </w:rPr>
        <w:t>Ul</w:t>
      </w:r>
      <w:proofErr w:type="spellEnd"/>
      <w:r w:rsidRPr="006701A2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6701A2">
        <w:rPr>
          <w:rFonts w:ascii="Arial" w:hAnsi="Arial" w:cs="Arial"/>
          <w:color w:val="000000"/>
          <w:sz w:val="22"/>
          <w:szCs w:val="22"/>
        </w:rPr>
        <w:t>Ljudevita</w:t>
      </w:r>
      <w:proofErr w:type="spellEnd"/>
      <w:r w:rsidRPr="006701A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701A2">
        <w:rPr>
          <w:rFonts w:ascii="Arial" w:hAnsi="Arial" w:cs="Arial"/>
          <w:color w:val="000000"/>
          <w:sz w:val="22"/>
          <w:szCs w:val="22"/>
        </w:rPr>
        <w:t>Posavskog</w:t>
      </w:r>
      <w:proofErr w:type="spellEnd"/>
      <w:r w:rsidRPr="006701A2">
        <w:rPr>
          <w:rFonts w:ascii="Arial" w:hAnsi="Arial" w:cs="Arial"/>
          <w:color w:val="000000"/>
          <w:sz w:val="22"/>
          <w:szCs w:val="22"/>
        </w:rPr>
        <w:t xml:space="preserve"> – „</w:t>
      </w:r>
      <w:proofErr w:type="gramStart"/>
      <w:r w:rsidRPr="006701A2">
        <w:rPr>
          <w:rFonts w:ascii="Arial" w:hAnsi="Arial" w:cs="Arial"/>
          <w:color w:val="000000"/>
          <w:sz w:val="22"/>
          <w:szCs w:val="22"/>
        </w:rPr>
        <w:t xml:space="preserve">Sava“ </w:t>
      </w:r>
      <w:proofErr w:type="spellStart"/>
      <w:r w:rsidRPr="006701A2">
        <w:rPr>
          <w:rFonts w:ascii="Arial" w:hAnsi="Arial" w:cs="Arial"/>
          <w:color w:val="000000"/>
          <w:sz w:val="22"/>
          <w:szCs w:val="22"/>
        </w:rPr>
        <w:t>d.o.o</w:t>
      </w:r>
      <w:proofErr w:type="spellEnd"/>
      <w:proofErr w:type="gramEnd"/>
      <w:r w:rsidRPr="006701A2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 w:rsidRPr="006701A2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6701A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701A2">
        <w:rPr>
          <w:rFonts w:ascii="Arial" w:hAnsi="Arial" w:cs="Arial"/>
          <w:color w:val="000000"/>
          <w:sz w:val="22"/>
          <w:szCs w:val="22"/>
        </w:rPr>
        <w:t>Izgradnja</w:t>
      </w:r>
      <w:proofErr w:type="spellEnd"/>
      <w:r w:rsidRPr="006701A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701A2">
        <w:rPr>
          <w:rFonts w:ascii="Arial" w:hAnsi="Arial" w:cs="Arial"/>
          <w:color w:val="000000"/>
          <w:sz w:val="22"/>
          <w:szCs w:val="22"/>
        </w:rPr>
        <w:t>parkirališta</w:t>
      </w:r>
      <w:proofErr w:type="spellEnd"/>
      <w:r w:rsidRPr="006701A2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Pr="006701A2">
        <w:rPr>
          <w:rFonts w:ascii="Arial" w:hAnsi="Arial" w:cs="Arial"/>
          <w:color w:val="000000"/>
          <w:sz w:val="22"/>
          <w:szCs w:val="22"/>
        </w:rPr>
        <w:t>odvojak</w:t>
      </w:r>
      <w:proofErr w:type="spellEnd"/>
      <w:r w:rsidRPr="006701A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701A2">
        <w:rPr>
          <w:rFonts w:ascii="Arial" w:hAnsi="Arial" w:cs="Arial"/>
          <w:color w:val="000000"/>
          <w:sz w:val="22"/>
          <w:szCs w:val="22"/>
        </w:rPr>
        <w:t>Ul</w:t>
      </w:r>
      <w:proofErr w:type="spellEnd"/>
      <w:r w:rsidRPr="006701A2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6701A2">
        <w:rPr>
          <w:rFonts w:ascii="Arial" w:hAnsi="Arial" w:cs="Arial"/>
          <w:color w:val="000000"/>
          <w:sz w:val="22"/>
          <w:szCs w:val="22"/>
        </w:rPr>
        <w:t>Ljudevita</w:t>
      </w:r>
      <w:proofErr w:type="spellEnd"/>
      <w:r w:rsidRPr="006701A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701A2">
        <w:rPr>
          <w:rFonts w:ascii="Arial" w:hAnsi="Arial" w:cs="Arial"/>
          <w:color w:val="000000"/>
          <w:sz w:val="22"/>
          <w:szCs w:val="22"/>
        </w:rPr>
        <w:t>Posavskog</w:t>
      </w:r>
      <w:proofErr w:type="spellEnd"/>
      <w:r w:rsidRPr="006701A2">
        <w:rPr>
          <w:rFonts w:ascii="Arial" w:hAnsi="Arial" w:cs="Arial"/>
          <w:color w:val="000000"/>
          <w:sz w:val="22"/>
          <w:szCs w:val="22"/>
        </w:rPr>
        <w:t xml:space="preserve"> – „</w:t>
      </w:r>
      <w:proofErr w:type="gramStart"/>
      <w:r w:rsidRPr="006701A2">
        <w:rPr>
          <w:rFonts w:ascii="Arial" w:hAnsi="Arial" w:cs="Arial"/>
          <w:color w:val="000000"/>
          <w:sz w:val="22"/>
          <w:szCs w:val="22"/>
        </w:rPr>
        <w:t>Sava“ d.o.o.</w:t>
      </w:r>
      <w:proofErr w:type="gramEnd"/>
      <w:r w:rsidRPr="006701A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FE63B93" w14:textId="77777777" w:rsidR="006701A2" w:rsidRDefault="006701A2" w:rsidP="006701A2">
      <w:pPr>
        <w:pStyle w:val="Odlomakpopisa"/>
        <w:ind w:left="1288"/>
        <w:jc w:val="both"/>
        <w:rPr>
          <w:rFonts w:ascii="Arial" w:hAnsi="Arial" w:cs="Arial"/>
          <w:color w:val="000000"/>
          <w:sz w:val="20"/>
          <w:szCs w:val="20"/>
        </w:rPr>
      </w:pPr>
    </w:p>
    <w:p w14:paraId="75B942D8" w14:textId="77777777" w:rsidR="006701A2" w:rsidRDefault="006701A2" w:rsidP="006701A2">
      <w:pPr>
        <w:pStyle w:val="Odlomakpopisa"/>
        <w:ind w:left="1288"/>
        <w:jc w:val="both"/>
        <w:rPr>
          <w:rFonts w:ascii="Arial" w:hAnsi="Arial" w:cs="Arial"/>
          <w:color w:val="000000"/>
          <w:sz w:val="20"/>
          <w:szCs w:val="20"/>
        </w:rPr>
      </w:pPr>
    </w:p>
    <w:p w14:paraId="2EB9C73A" w14:textId="6F9437DE" w:rsidR="006701A2" w:rsidRDefault="006701A2" w:rsidP="006701A2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 xml:space="preserve">Radovi izgradnje i nadzora izgradnje parkirališta, staza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javne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rasvjete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Ljudevita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Posavskog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Odvojak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„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Sava“ d.o.o.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izvedeni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cijelosti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.</w:t>
      </w:r>
      <w:r>
        <w:rPr>
          <w:rFonts w:ascii="Arial" w:hAnsi="Arial" w:cs="Arial"/>
          <w:sz w:val="22"/>
          <w:szCs w:val="22"/>
          <w:lang w:val="hr-HR" w:eastAsia="hr-HR"/>
        </w:rPr>
        <w:t xml:space="preserve"> Ugovor o izvođenju radova u vrijednosti 82.597 eura zaključen je s izvoditeljem radova „</w:t>
      </w:r>
      <w:proofErr w:type="spellStart"/>
      <w:r>
        <w:rPr>
          <w:rFonts w:ascii="Arial" w:hAnsi="Arial" w:cs="Arial"/>
          <w:sz w:val="22"/>
          <w:szCs w:val="22"/>
          <w:lang w:val="hr-HR" w:eastAsia="hr-HR"/>
        </w:rPr>
        <w:t>Slu</w:t>
      </w:r>
      <w:proofErr w:type="spellEnd"/>
      <w:r>
        <w:rPr>
          <w:rFonts w:ascii="Arial" w:hAnsi="Arial" w:cs="Arial"/>
          <w:sz w:val="22"/>
          <w:szCs w:val="22"/>
          <w:lang w:val="hr-HR" w:eastAsia="hr-HR"/>
        </w:rPr>
        <w:t xml:space="preserve">-kom“ d.o.o. u 2021. godini  s rokom za izvršenje ugovora od 120 dana od sklapanja ugovora. S obzirom da je izvođač zbog nepovoljnih vremenskih uvjeta bio spriječen izvoditi radove prema planu, rok za završetak radova bio je produžen.. </w:t>
      </w:r>
    </w:p>
    <w:p w14:paraId="7ABF6702" w14:textId="771287A7" w:rsidR="006701A2" w:rsidRDefault="006701A2" w:rsidP="006701A2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>U 2023. godini izvedeni su radovi u vrijednosti 48.772,12 eura</w:t>
      </w:r>
    </w:p>
    <w:p w14:paraId="288B12D2" w14:textId="47A485D7" w:rsidR="006701A2" w:rsidRPr="006701A2" w:rsidRDefault="006701A2" w:rsidP="006701A2">
      <w:pPr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 xml:space="preserve">Izvor sredstava:  višak prihoda od pomoć Ministarstva regionalnog razvoja i fondova EU u iznosu 2.560,00 eura , </w:t>
      </w:r>
      <w:r w:rsidRPr="00B53637">
        <w:rPr>
          <w:rFonts w:ascii="Arial" w:hAnsi="Arial" w:cs="Arial"/>
          <w:sz w:val="22"/>
          <w:szCs w:val="22"/>
          <w:lang w:val="hr-HR" w:eastAsia="hr-HR"/>
        </w:rPr>
        <w:t>prihod od doprinosa za šume u iznosu</w:t>
      </w:r>
      <w:r>
        <w:rPr>
          <w:rFonts w:ascii="Arial" w:hAnsi="Arial" w:cs="Arial"/>
          <w:sz w:val="22"/>
          <w:szCs w:val="22"/>
          <w:lang w:val="hr-HR" w:eastAsia="hr-HR"/>
        </w:rPr>
        <w:t xml:space="preserve"> 46.212,12 eura </w:t>
      </w:r>
    </w:p>
    <w:p w14:paraId="44BE31D2" w14:textId="77777777" w:rsidR="006701A2" w:rsidRDefault="006701A2" w:rsidP="006701A2">
      <w:pPr>
        <w:pStyle w:val="Odlomakpopisa"/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7E9A2086" w14:textId="77777777" w:rsidR="006701A2" w:rsidRDefault="006701A2" w:rsidP="006701A2">
      <w:pPr>
        <w:pStyle w:val="Odlomakpopisa"/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35151285" w14:textId="77777777" w:rsidR="00000C58" w:rsidRDefault="00000C58" w:rsidP="006701A2">
      <w:pPr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579DB9C1" w14:textId="77777777" w:rsidR="006701A2" w:rsidRDefault="006701A2" w:rsidP="006701A2">
      <w:pPr>
        <w:numPr>
          <w:ilvl w:val="0"/>
          <w:numId w:val="1"/>
        </w:numPr>
        <w:spacing w:after="160" w:line="25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  <w:lang w:val="hr-HR" w:eastAsia="hr-HR"/>
        </w:rPr>
      </w:pPr>
      <w:r>
        <w:rPr>
          <w:rFonts w:ascii="Arial" w:hAnsi="Arial" w:cs="Arial"/>
          <w:b/>
          <w:bCs/>
          <w:sz w:val="22"/>
          <w:szCs w:val="22"/>
          <w:lang w:val="hr-HR" w:eastAsia="hr-HR"/>
        </w:rPr>
        <w:t xml:space="preserve">POSTOJEĆE GRAĐEVINE KOJE SU REKONSTRUIRANE </w:t>
      </w:r>
    </w:p>
    <w:p w14:paraId="7DEAF56A" w14:textId="77777777" w:rsidR="00000C58" w:rsidRDefault="00000C58" w:rsidP="00000C58">
      <w:pPr>
        <w:spacing w:after="160" w:line="256" w:lineRule="auto"/>
        <w:ind w:left="426"/>
        <w:jc w:val="both"/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46B18464" w14:textId="319CF05E" w:rsidR="006701A2" w:rsidRPr="00000C58" w:rsidRDefault="00000C58" w:rsidP="00000C58">
      <w:pPr>
        <w:jc w:val="both"/>
        <w:rPr>
          <w:rStyle w:val="Istaknuto"/>
          <w:rFonts w:ascii="Arial" w:hAnsi="Arial" w:cs="Arial"/>
          <w:b/>
          <w:i w:val="0"/>
          <w:iCs w:val="0"/>
          <w:caps/>
          <w:color w:val="000000"/>
          <w:sz w:val="20"/>
          <w:szCs w:val="20"/>
        </w:rPr>
      </w:pPr>
      <w:r w:rsidRPr="00000C58">
        <w:rPr>
          <w:rStyle w:val="Istaknuto"/>
          <w:rFonts w:ascii="Arial" w:hAnsi="Arial" w:cs="Arial"/>
          <w:b/>
          <w:i w:val="0"/>
          <w:iCs w:val="0"/>
          <w:caps/>
          <w:color w:val="000000"/>
          <w:sz w:val="20"/>
          <w:szCs w:val="20"/>
        </w:rPr>
        <w:t>1.</w:t>
      </w:r>
      <w:r>
        <w:rPr>
          <w:rStyle w:val="Istaknuto"/>
          <w:rFonts w:ascii="Arial" w:hAnsi="Arial" w:cs="Arial"/>
          <w:b/>
          <w:i w:val="0"/>
          <w:iCs w:val="0"/>
          <w:caps/>
          <w:color w:val="000000"/>
          <w:sz w:val="20"/>
          <w:szCs w:val="20"/>
        </w:rPr>
        <w:t xml:space="preserve"> </w:t>
      </w:r>
      <w:r w:rsidRPr="00000C58">
        <w:rPr>
          <w:rStyle w:val="Istaknuto"/>
          <w:rFonts w:ascii="Arial" w:hAnsi="Arial" w:cs="Arial"/>
          <w:b/>
          <w:i w:val="0"/>
          <w:iCs w:val="0"/>
          <w:caps/>
          <w:color w:val="000000"/>
          <w:sz w:val="20"/>
          <w:szCs w:val="20"/>
        </w:rPr>
        <w:t xml:space="preserve">Javne prometne površine na kojima nije </w:t>
      </w:r>
      <w:proofErr w:type="gramStart"/>
      <w:r w:rsidRPr="00000C58">
        <w:rPr>
          <w:rStyle w:val="Istaknuto"/>
          <w:rFonts w:ascii="Arial" w:hAnsi="Arial" w:cs="Arial"/>
          <w:b/>
          <w:i w:val="0"/>
          <w:iCs w:val="0"/>
          <w:caps/>
          <w:color w:val="000000"/>
          <w:sz w:val="20"/>
          <w:szCs w:val="20"/>
        </w:rPr>
        <w:t>dopušten  promet</w:t>
      </w:r>
      <w:proofErr w:type="gramEnd"/>
      <w:r w:rsidRPr="00000C58">
        <w:rPr>
          <w:rStyle w:val="Istaknuto"/>
          <w:rFonts w:ascii="Arial" w:hAnsi="Arial" w:cs="Arial"/>
          <w:b/>
          <w:i w:val="0"/>
          <w:iCs w:val="0"/>
          <w:caps/>
          <w:color w:val="000000"/>
          <w:sz w:val="20"/>
          <w:szCs w:val="20"/>
        </w:rPr>
        <w:t xml:space="preserve">  motornim vozilima</w:t>
      </w:r>
    </w:p>
    <w:p w14:paraId="49573E68" w14:textId="77777777" w:rsidR="00000C58" w:rsidRDefault="00000C58" w:rsidP="00000C58"/>
    <w:p w14:paraId="1BF937E2" w14:textId="179D15FB" w:rsidR="00000C58" w:rsidRDefault="00000C58" w:rsidP="00000C58">
      <w:pP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</w:pPr>
      <w:r w:rsidRPr="00000C58">
        <w:rPr>
          <w:rFonts w:ascii="Arial" w:hAnsi="Arial" w:cs="Arial"/>
          <w:sz w:val="22"/>
          <w:szCs w:val="22"/>
        </w:rPr>
        <w:t xml:space="preserve">1.1.  </w:t>
      </w:r>
      <w:proofErr w:type="spellStart"/>
      <w:r w:rsidRPr="00000C58"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Uređenje</w:t>
      </w:r>
      <w:proofErr w:type="spellEnd"/>
      <w:r w:rsidRPr="00000C58"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 w:rsidRPr="00000C58"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okoliša</w:t>
      </w:r>
      <w:proofErr w:type="spellEnd"/>
      <w:r w:rsidRPr="00000C58"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 w:rsidRPr="00000C58"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Doma</w:t>
      </w:r>
      <w:proofErr w:type="spellEnd"/>
      <w:r w:rsidRPr="00000C58"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 w:rsidRPr="00000C58"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kulture</w:t>
      </w:r>
      <w:proofErr w:type="spellEnd"/>
      <w:r w:rsidRPr="00000C58"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(</w:t>
      </w:r>
      <w:proofErr w:type="spellStart"/>
      <w:r w:rsidRPr="00000C58"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popločavanje</w:t>
      </w:r>
      <w:proofErr w:type="spellEnd"/>
      <w:r w:rsidRPr="00000C58"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, </w:t>
      </w:r>
      <w:proofErr w:type="spellStart"/>
      <w:r w:rsidRPr="00000C58"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asfaltiranje</w:t>
      </w:r>
      <w:proofErr w:type="spellEnd"/>
      <w:r w:rsidRPr="00000C58"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, </w:t>
      </w:r>
      <w:proofErr w:type="spellStart"/>
      <w:r w:rsidRPr="00000C58"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zelene</w:t>
      </w:r>
      <w:proofErr w:type="spellEnd"/>
      <w:r w:rsidRPr="00000C58"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 w:rsidRPr="00000C58"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površine</w:t>
      </w:r>
      <w:proofErr w:type="spellEnd"/>
    </w:p>
    <w:p w14:paraId="4684D80A" w14:textId="77777777" w:rsidR="00000C58" w:rsidRDefault="00000C58" w:rsidP="00000C58">
      <w:pP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</w:pPr>
    </w:p>
    <w:p w14:paraId="2A0623FE" w14:textId="0E01F0F0" w:rsidR="00000C58" w:rsidRDefault="00000C58" w:rsidP="00000C58">
      <w:pP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</w:pPr>
      <w:proofErr w:type="spellStart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Radovi</w:t>
      </w:r>
      <w:proofErr w:type="spellEnd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uređenja</w:t>
      </w:r>
      <w:proofErr w:type="spellEnd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okoliša</w:t>
      </w:r>
      <w:proofErr w:type="spellEnd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Doma</w:t>
      </w:r>
      <w:proofErr w:type="spellEnd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 w:rsidR="00A24600"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k</w:t>
      </w:r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ulture</w:t>
      </w:r>
      <w:proofErr w:type="spellEnd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obavljeni</w:t>
      </w:r>
      <w:proofErr w:type="spellEnd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su</w:t>
      </w:r>
      <w:proofErr w:type="spellEnd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u </w:t>
      </w:r>
      <w:proofErr w:type="spellStart"/>
      <w:proofErr w:type="gramStart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cijelosti</w:t>
      </w:r>
      <w:proofErr w:type="spellEnd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.</w:t>
      </w:r>
      <w:proofErr w:type="gramEnd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Vrijednost</w:t>
      </w:r>
      <w:proofErr w:type="spellEnd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izvršenh</w:t>
      </w:r>
      <w:proofErr w:type="spellEnd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radova</w:t>
      </w:r>
      <w:proofErr w:type="spellEnd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iznosila</w:t>
      </w:r>
      <w:proofErr w:type="spellEnd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je 75.199,58 </w:t>
      </w:r>
      <w:proofErr w:type="spellStart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eura</w:t>
      </w:r>
      <w:proofErr w:type="spellEnd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gramStart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a</w:t>
      </w:r>
      <w:proofErr w:type="gramEnd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izvela</w:t>
      </w:r>
      <w:proofErr w:type="spellEnd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ih</w:t>
      </w:r>
      <w:proofErr w:type="spellEnd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je </w:t>
      </w:r>
      <w:proofErr w:type="spellStart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tvrtka</w:t>
      </w:r>
      <w:proofErr w:type="spellEnd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Dol</w:t>
      </w:r>
      <w:r w:rsidR="004C4C1E"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-</w:t>
      </w:r>
      <w:proofErr w:type="spellStart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nekretnine</w:t>
      </w:r>
      <w:proofErr w:type="spellEnd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d.o.o. </w:t>
      </w:r>
      <w:proofErr w:type="spellStart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iz</w:t>
      </w:r>
      <w:proofErr w:type="spellEnd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Nove </w:t>
      </w:r>
      <w:proofErr w:type="spellStart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Gradiške</w:t>
      </w:r>
      <w:proofErr w:type="spellEnd"/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. </w:t>
      </w:r>
    </w:p>
    <w:p w14:paraId="03968399" w14:textId="77777777" w:rsidR="00000C58" w:rsidRDefault="00000C58" w:rsidP="00000C58">
      <w:pP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</w:pPr>
    </w:p>
    <w:p w14:paraId="6DAACA8B" w14:textId="398312D2" w:rsidR="00000C58" w:rsidRDefault="00000C58" w:rsidP="00000C58">
      <w:pPr>
        <w:rPr>
          <w:rFonts w:ascii="Arial" w:hAnsi="Arial" w:cs="Arial"/>
          <w:sz w:val="22"/>
          <w:szCs w:val="22"/>
          <w:lang w:val="hr-HR" w:eastAsia="hr-HR"/>
        </w:rPr>
      </w:pPr>
      <w:r w:rsidRPr="00B53637">
        <w:rPr>
          <w:rFonts w:ascii="Arial" w:hAnsi="Arial" w:cs="Arial"/>
          <w:sz w:val="22"/>
          <w:szCs w:val="22"/>
          <w:lang w:val="hr-HR" w:eastAsia="hr-HR"/>
        </w:rPr>
        <w:t>Izvor sredstava: prihod od</w:t>
      </w:r>
      <w:r>
        <w:rPr>
          <w:rFonts w:ascii="Arial" w:hAnsi="Arial" w:cs="Arial"/>
          <w:sz w:val="22"/>
          <w:szCs w:val="22"/>
          <w:lang w:val="hr-HR" w:eastAsia="hr-HR"/>
        </w:rPr>
        <w:t xml:space="preserve"> šumskog doprinosa  u iznosu od 15.382,58 eura , prihodi od pomoći Ministarstva regionalnog razvoja i fondova EU u iznosu 20.000 eura i višak prihoda od pomoći od MPUGDI u iznosu od 39.817 eura . </w:t>
      </w:r>
    </w:p>
    <w:p w14:paraId="36B50698" w14:textId="77777777" w:rsidR="004C4C1E" w:rsidRDefault="004C4C1E" w:rsidP="00000C58">
      <w:pPr>
        <w:rPr>
          <w:rFonts w:ascii="Arial" w:hAnsi="Arial" w:cs="Arial"/>
          <w:sz w:val="22"/>
          <w:szCs w:val="22"/>
          <w:lang w:val="hr-HR" w:eastAsia="hr-HR"/>
        </w:rPr>
      </w:pPr>
    </w:p>
    <w:p w14:paraId="55CC54BB" w14:textId="77777777" w:rsidR="004C4C1E" w:rsidRPr="00E91081" w:rsidRDefault="004C4C1E" w:rsidP="00000C58">
      <w:pPr>
        <w:rPr>
          <w:rFonts w:ascii="Arial" w:hAnsi="Arial" w:cs="Arial"/>
          <w:sz w:val="22"/>
          <w:szCs w:val="22"/>
          <w:lang w:val="hr-HR" w:eastAsia="hr-HR"/>
        </w:rPr>
      </w:pPr>
    </w:p>
    <w:p w14:paraId="1A908140" w14:textId="30DEC23A" w:rsidR="004C4C1E" w:rsidRPr="00A24600" w:rsidRDefault="004C4C1E" w:rsidP="004C4C1E">
      <w:pPr>
        <w:pStyle w:val="StandardWeb"/>
        <w:spacing w:before="0" w:beforeAutospacing="0" w:after="0" w:afterAutospacing="0"/>
        <w:jc w:val="both"/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</w:pPr>
      <w:r w:rsidRPr="00A24600">
        <w:rPr>
          <w:rStyle w:val="Istaknuto"/>
          <w:rFonts w:ascii="Arial" w:hAnsi="Arial" w:cs="Arial"/>
          <w:bCs/>
          <w:color w:val="000000"/>
          <w:sz w:val="22"/>
          <w:szCs w:val="22"/>
        </w:rPr>
        <w:t>1.</w:t>
      </w:r>
      <w:r w:rsidRPr="00A24600"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2. Nabava urbane  opreme  za opremanje okoliša Doma Kulture .</w:t>
      </w:r>
    </w:p>
    <w:p w14:paraId="33D090A6" w14:textId="77777777" w:rsidR="004C4C1E" w:rsidRPr="00A24600" w:rsidRDefault="004C4C1E" w:rsidP="004C4C1E">
      <w:pPr>
        <w:pStyle w:val="StandardWeb"/>
        <w:spacing w:before="0" w:beforeAutospacing="0" w:after="0" w:afterAutospacing="0"/>
        <w:jc w:val="both"/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</w:pPr>
    </w:p>
    <w:p w14:paraId="7F9FC9D1" w14:textId="79C2DBB3" w:rsidR="004C4C1E" w:rsidRPr="00A24600" w:rsidRDefault="004C4C1E" w:rsidP="004C4C1E">
      <w:pPr>
        <w:pStyle w:val="StandardWeb"/>
        <w:spacing w:before="0" w:beforeAutospacing="0" w:after="0" w:afterAutospacing="0"/>
        <w:jc w:val="both"/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</w:pPr>
      <w:r w:rsidRPr="00A24600"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       Dio urbane opreme</w:t>
      </w:r>
      <w:r w:rsidR="00A24600" w:rsidRPr="00A24600"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r w:rsidRPr="00A24600"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nabavljen je kroz  provedbu ugovora o uređenju okoliša </w:t>
      </w:r>
      <w:r w:rsidR="00A24600" w:rsidRPr="00A24600"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( klupe )</w:t>
      </w:r>
      <w:r w:rsidRPr="00A24600"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.</w:t>
      </w:r>
      <w:r w:rsidR="00A24600" w:rsidRPr="00A24600"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Koševi za smeće s pepeljarom nabavljeni su zasebno . Vrijednost nabavljene robe iznosila je 1.305 eura </w:t>
      </w:r>
    </w:p>
    <w:p w14:paraId="31C6D803" w14:textId="7A07E64E" w:rsidR="004C4C1E" w:rsidRPr="00E91081" w:rsidRDefault="004C4C1E" w:rsidP="004C4C1E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24600">
        <w:rPr>
          <w:rFonts w:ascii="Arial" w:hAnsi="Arial" w:cs="Arial"/>
          <w:sz w:val="22"/>
          <w:szCs w:val="22"/>
        </w:rPr>
        <w:t>Izvor sredstava: prihod od šumskog doprinosa  u iznosu od 1.305  eura</w:t>
      </w:r>
    </w:p>
    <w:p w14:paraId="4398FEA8" w14:textId="77777777" w:rsidR="004C4C1E" w:rsidRDefault="004C4C1E" w:rsidP="004C4C1E">
      <w:pPr>
        <w:pStyle w:val="Standard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5769976" w14:textId="094C7AB7" w:rsidR="004C4C1E" w:rsidRPr="004C4C1E" w:rsidRDefault="004C4C1E" w:rsidP="004C4C1E">
      <w:pPr>
        <w:pStyle w:val="StandardWeb"/>
        <w:spacing w:before="0" w:beforeAutospacing="0" w:after="0" w:afterAutospacing="0"/>
        <w:jc w:val="both"/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</w:pPr>
      <w:r w:rsidRPr="004C4C1E">
        <w:rPr>
          <w:rFonts w:ascii="Arial" w:hAnsi="Arial" w:cs="Arial"/>
          <w:sz w:val="22"/>
          <w:szCs w:val="22"/>
        </w:rPr>
        <w:t xml:space="preserve">1.3. </w:t>
      </w:r>
      <w:proofErr w:type="spellStart"/>
      <w:r w:rsidRPr="004C4C1E"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Novelacija</w:t>
      </w:r>
      <w:proofErr w:type="spellEnd"/>
      <w:r w:rsidRPr="004C4C1E"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 glavnog projekta Trga hrvatskih branitelja</w:t>
      </w:r>
    </w:p>
    <w:p w14:paraId="0BB7EE75" w14:textId="77777777" w:rsidR="004C4C1E" w:rsidRPr="004C4C1E" w:rsidRDefault="004C4C1E" w:rsidP="004C4C1E">
      <w:pPr>
        <w:pStyle w:val="StandardWeb"/>
        <w:spacing w:before="0" w:beforeAutospacing="0" w:after="0" w:afterAutospacing="0"/>
        <w:jc w:val="both"/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</w:pPr>
    </w:p>
    <w:p w14:paraId="013545B0" w14:textId="25004791" w:rsidR="004C4C1E" w:rsidRDefault="004C4C1E" w:rsidP="004C4C1E">
      <w:pPr>
        <w:pStyle w:val="StandardWeb"/>
        <w:spacing w:before="0" w:beforeAutospacing="0" w:after="0" w:afterAutospacing="0"/>
        <w:jc w:val="both"/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</w:pPr>
      <w:r w:rsidRPr="004C4C1E"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   Planirana </w:t>
      </w:r>
      <w:proofErr w:type="spellStart"/>
      <w:r w:rsidRPr="004C4C1E"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novelacija</w:t>
      </w:r>
      <w:proofErr w:type="spellEnd"/>
      <w:r w:rsidRPr="004C4C1E"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glavnog projekta rekonstrukcije Trga hrvatskih branitelja planirana je radi potrebe  prijave na natječaj ruralnog razvoja . Budući da do kraja 2023. godine nisu bila poznata pravila vezana za  mjeru ruralnog razvoja </w:t>
      </w:r>
      <w:proofErr w:type="spellStart"/>
      <w:r w:rsidRPr="004C4C1E"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novelacija</w:t>
      </w:r>
      <w:proofErr w:type="spellEnd"/>
      <w:r w:rsidRPr="004C4C1E"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nije izrađena </w:t>
      </w:r>
    </w:p>
    <w:p w14:paraId="30C8E79E" w14:textId="2E602F82" w:rsidR="00E91081" w:rsidRPr="004C4C1E" w:rsidRDefault="00E91081" w:rsidP="004C4C1E">
      <w:pPr>
        <w:pStyle w:val="StandardWeb"/>
        <w:spacing w:before="0" w:beforeAutospacing="0" w:after="0" w:afterAutospacing="0"/>
        <w:jc w:val="both"/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</w:pPr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Izvor sredstava :  </w:t>
      </w:r>
      <w:r w:rsidR="00A24600"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>prihodi</w:t>
      </w:r>
      <w:r>
        <w:rPr>
          <w:rStyle w:val="Istaknuto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od doprinosa za šume </w:t>
      </w:r>
    </w:p>
    <w:p w14:paraId="7A3D74F2" w14:textId="77777777" w:rsidR="004C4C1E" w:rsidRDefault="004C4C1E" w:rsidP="004C4C1E">
      <w:pPr>
        <w:pStyle w:val="StandardWeb"/>
        <w:spacing w:before="0" w:beforeAutospacing="0" w:after="0" w:afterAutospacing="0"/>
        <w:jc w:val="both"/>
        <w:rPr>
          <w:rStyle w:val="Istaknuto"/>
          <w:rFonts w:ascii="Arial" w:hAnsi="Arial" w:cs="Arial"/>
          <w:bCs/>
          <w:i w:val="0"/>
          <w:iCs w:val="0"/>
          <w:color w:val="000000"/>
          <w:sz w:val="20"/>
          <w:szCs w:val="20"/>
        </w:rPr>
      </w:pPr>
    </w:p>
    <w:p w14:paraId="31159718" w14:textId="77777777" w:rsidR="004C4C1E" w:rsidRPr="004C4C1E" w:rsidRDefault="004C4C1E" w:rsidP="004C4C1E">
      <w:pPr>
        <w:pStyle w:val="StandardWeb"/>
        <w:spacing w:before="0" w:beforeAutospacing="0" w:after="0" w:afterAutospacing="0"/>
        <w:jc w:val="both"/>
        <w:rPr>
          <w:rStyle w:val="Istaknuto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</w:pPr>
    </w:p>
    <w:p w14:paraId="6EBD4705" w14:textId="21CAF85C" w:rsidR="004C4C1E" w:rsidRDefault="004C4C1E" w:rsidP="00000C58">
      <w:pPr>
        <w:rPr>
          <w:rFonts w:ascii="Arial" w:hAnsi="Arial" w:cs="Arial"/>
          <w:b/>
          <w:bCs/>
          <w:sz w:val="22"/>
          <w:szCs w:val="22"/>
        </w:rPr>
      </w:pPr>
      <w:r w:rsidRPr="004C4C1E">
        <w:rPr>
          <w:rFonts w:ascii="Arial" w:hAnsi="Arial" w:cs="Arial"/>
          <w:b/>
          <w:bCs/>
          <w:sz w:val="22"/>
          <w:szCs w:val="22"/>
        </w:rPr>
        <w:t xml:space="preserve">2. NERAZVRSTANE CESTE </w:t>
      </w:r>
    </w:p>
    <w:p w14:paraId="4BB68CB5" w14:textId="77777777" w:rsidR="004C4C1E" w:rsidRDefault="004C4C1E" w:rsidP="00000C58">
      <w:pPr>
        <w:rPr>
          <w:rFonts w:ascii="Arial" w:hAnsi="Arial" w:cs="Arial"/>
          <w:b/>
          <w:bCs/>
          <w:sz w:val="22"/>
          <w:szCs w:val="22"/>
        </w:rPr>
      </w:pPr>
    </w:p>
    <w:p w14:paraId="16852BE9" w14:textId="77777777" w:rsidR="004C4C1E" w:rsidRDefault="004C4C1E" w:rsidP="00000C58">
      <w:pPr>
        <w:rPr>
          <w:rFonts w:ascii="Arial" w:hAnsi="Arial" w:cs="Arial"/>
          <w:b/>
          <w:bCs/>
          <w:sz w:val="22"/>
          <w:szCs w:val="22"/>
        </w:rPr>
      </w:pPr>
    </w:p>
    <w:p w14:paraId="64C89425" w14:textId="540C4989" w:rsidR="004C4C1E" w:rsidRPr="00E91081" w:rsidRDefault="004C4C1E" w:rsidP="00000C58">
      <w:pPr>
        <w:rPr>
          <w:rFonts w:ascii="Arial" w:hAnsi="Arial" w:cs="Arial"/>
          <w:bCs/>
          <w:color w:val="000000"/>
          <w:sz w:val="22"/>
          <w:szCs w:val="22"/>
        </w:rPr>
      </w:pPr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2.1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Rekonstrukcija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mosta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na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Pivarama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preko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kanala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Strug</w:t>
      </w:r>
    </w:p>
    <w:p w14:paraId="6FEFEEF4" w14:textId="77777777" w:rsidR="004C4C1E" w:rsidRPr="00E91081" w:rsidRDefault="004C4C1E" w:rsidP="00000C58">
      <w:pPr>
        <w:rPr>
          <w:rFonts w:ascii="Arial" w:hAnsi="Arial" w:cs="Arial"/>
          <w:bCs/>
          <w:color w:val="000000"/>
          <w:sz w:val="22"/>
          <w:szCs w:val="22"/>
        </w:rPr>
      </w:pPr>
    </w:p>
    <w:p w14:paraId="706415AD" w14:textId="5A024E32" w:rsidR="004C4C1E" w:rsidRPr="00E91081" w:rsidRDefault="004C4C1E" w:rsidP="00000C58">
      <w:pPr>
        <w:rPr>
          <w:rFonts w:ascii="Arial" w:hAnsi="Arial" w:cs="Arial"/>
          <w:bCs/>
          <w:color w:val="000000"/>
          <w:sz w:val="22"/>
          <w:szCs w:val="22"/>
        </w:rPr>
      </w:pPr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Radovi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na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izradi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projekta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su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započeti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u 2023.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godini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Proveden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je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postupak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jednostavne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nabave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i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potpisan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je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ugovor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s </w:t>
      </w:r>
      <w:proofErr w:type="spellStart"/>
      <w:proofErr w:type="gramStart"/>
      <w:r w:rsidRPr="00E91081">
        <w:rPr>
          <w:rFonts w:ascii="Arial" w:hAnsi="Arial" w:cs="Arial"/>
          <w:bCs/>
          <w:color w:val="000000"/>
          <w:sz w:val="22"/>
          <w:szCs w:val="22"/>
        </w:rPr>
        <w:t>tvrtkom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 MI</w:t>
      </w:r>
      <w:proofErr w:type="gram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Projekt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d.o.o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iz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Nove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Gradiške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82638">
        <w:rPr>
          <w:rFonts w:ascii="Arial" w:hAnsi="Arial" w:cs="Arial"/>
          <w:bCs/>
          <w:color w:val="000000"/>
          <w:sz w:val="22"/>
          <w:szCs w:val="22"/>
        </w:rPr>
        <w:t xml:space="preserve">24.11. 2023. Godine </w:t>
      </w:r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u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vrijednosti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14.000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eura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.  </w:t>
      </w:r>
      <w:r w:rsidR="00282638">
        <w:rPr>
          <w:rFonts w:ascii="Arial" w:hAnsi="Arial" w:cs="Arial"/>
          <w:bCs/>
          <w:color w:val="000000"/>
          <w:sz w:val="22"/>
          <w:szCs w:val="22"/>
        </w:rPr>
        <w:t>s</w:t>
      </w:r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rokom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izvedbe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od 240 dana.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Tijekom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2023. </w:t>
      </w:r>
      <w:proofErr w:type="spellStart"/>
      <w:r w:rsidR="00A24600">
        <w:rPr>
          <w:rFonts w:ascii="Arial" w:hAnsi="Arial" w:cs="Arial"/>
          <w:bCs/>
          <w:color w:val="000000"/>
          <w:sz w:val="22"/>
          <w:szCs w:val="22"/>
        </w:rPr>
        <w:t>godine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nije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bilo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ispostavljenih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računa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po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potpisanom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ugovoru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3B3EA375" w14:textId="77777777" w:rsidR="004C4C1E" w:rsidRDefault="004C4C1E" w:rsidP="00000C58">
      <w:pPr>
        <w:rPr>
          <w:rFonts w:ascii="Arial" w:hAnsi="Arial" w:cs="Arial"/>
          <w:bCs/>
          <w:color w:val="000000"/>
          <w:sz w:val="20"/>
          <w:szCs w:val="20"/>
        </w:rPr>
      </w:pPr>
    </w:p>
    <w:p w14:paraId="56853E87" w14:textId="25F94A6E" w:rsidR="004C4C1E" w:rsidRPr="00E91081" w:rsidRDefault="004C4C1E" w:rsidP="00000C58">
      <w:pPr>
        <w:rPr>
          <w:rFonts w:ascii="Arial" w:hAnsi="Arial" w:cs="Arial"/>
          <w:color w:val="000000"/>
          <w:sz w:val="22"/>
          <w:szCs w:val="22"/>
        </w:rPr>
      </w:pPr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2.2. </w:t>
      </w:r>
      <w:proofErr w:type="spellStart"/>
      <w:r w:rsidRPr="00E91081">
        <w:rPr>
          <w:rFonts w:ascii="Arial" w:hAnsi="Arial" w:cs="Arial"/>
          <w:color w:val="000000"/>
          <w:sz w:val="22"/>
          <w:szCs w:val="22"/>
        </w:rPr>
        <w:t>Uređenje</w:t>
      </w:r>
      <w:proofErr w:type="spellEnd"/>
      <w:r w:rsidRPr="00E910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color w:val="000000"/>
          <w:sz w:val="22"/>
          <w:szCs w:val="22"/>
        </w:rPr>
        <w:t>šetnice</w:t>
      </w:r>
      <w:proofErr w:type="spellEnd"/>
      <w:r w:rsidRPr="00E91081">
        <w:rPr>
          <w:rFonts w:ascii="Arial" w:hAnsi="Arial" w:cs="Arial"/>
          <w:color w:val="000000"/>
          <w:sz w:val="22"/>
          <w:szCs w:val="22"/>
        </w:rPr>
        <w:t xml:space="preserve"> NC-6 </w:t>
      </w:r>
    </w:p>
    <w:p w14:paraId="5E5C0CD9" w14:textId="77777777" w:rsidR="004C4C1E" w:rsidRPr="00E91081" w:rsidRDefault="004C4C1E" w:rsidP="00000C58">
      <w:pPr>
        <w:rPr>
          <w:rFonts w:ascii="Arial" w:hAnsi="Arial" w:cs="Arial"/>
          <w:color w:val="000000"/>
          <w:sz w:val="22"/>
          <w:szCs w:val="22"/>
        </w:rPr>
      </w:pPr>
    </w:p>
    <w:p w14:paraId="35864C5B" w14:textId="7FBF58BB" w:rsidR="004C4C1E" w:rsidRPr="00E91081" w:rsidRDefault="004C4C1E" w:rsidP="00000C58">
      <w:pPr>
        <w:rPr>
          <w:rFonts w:ascii="Arial" w:hAnsi="Arial" w:cs="Arial"/>
          <w:color w:val="000000"/>
          <w:sz w:val="22"/>
          <w:szCs w:val="22"/>
        </w:rPr>
      </w:pPr>
      <w:r w:rsidRPr="00E91081">
        <w:rPr>
          <w:rFonts w:ascii="Arial" w:hAnsi="Arial" w:cs="Arial"/>
          <w:color w:val="000000"/>
          <w:sz w:val="22"/>
          <w:szCs w:val="22"/>
        </w:rPr>
        <w:t xml:space="preserve">      </w:t>
      </w:r>
      <w:proofErr w:type="spellStart"/>
      <w:r w:rsidRPr="00E91081">
        <w:rPr>
          <w:rFonts w:ascii="Arial" w:hAnsi="Arial" w:cs="Arial"/>
          <w:color w:val="000000"/>
          <w:sz w:val="22"/>
          <w:szCs w:val="22"/>
        </w:rPr>
        <w:t>Projektna</w:t>
      </w:r>
      <w:proofErr w:type="spellEnd"/>
      <w:r w:rsidRPr="00E910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color w:val="000000"/>
          <w:sz w:val="22"/>
          <w:szCs w:val="22"/>
        </w:rPr>
        <w:t>dokumentacija</w:t>
      </w:r>
      <w:proofErr w:type="spellEnd"/>
      <w:r w:rsidRPr="00E91081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Pr="00E91081">
        <w:rPr>
          <w:rFonts w:ascii="Arial" w:hAnsi="Arial" w:cs="Arial"/>
          <w:color w:val="000000"/>
          <w:sz w:val="22"/>
          <w:szCs w:val="22"/>
        </w:rPr>
        <w:t>izgradnju</w:t>
      </w:r>
      <w:proofErr w:type="spellEnd"/>
      <w:r w:rsidRPr="00E910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color w:val="000000"/>
          <w:sz w:val="22"/>
          <w:szCs w:val="22"/>
        </w:rPr>
        <w:t>šetnice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pokraj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rijeke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Save u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naselju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Stara </w:t>
      </w:r>
      <w:proofErr w:type="spellStart"/>
      <w:proofErr w:type="gramStart"/>
      <w:r w:rsidR="00E91081" w:rsidRPr="00E91081">
        <w:rPr>
          <w:rFonts w:ascii="Arial" w:hAnsi="Arial" w:cs="Arial"/>
          <w:color w:val="000000"/>
          <w:sz w:val="22"/>
          <w:szCs w:val="22"/>
        </w:rPr>
        <w:t>Gradiška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910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color w:val="000000"/>
          <w:sz w:val="22"/>
          <w:szCs w:val="22"/>
        </w:rPr>
        <w:t>radi</w:t>
      </w:r>
      <w:proofErr w:type="spellEnd"/>
      <w:proofErr w:type="gramEnd"/>
      <w:r w:rsidRPr="00E91081">
        <w:rPr>
          <w:rFonts w:ascii="Arial" w:hAnsi="Arial" w:cs="Arial"/>
          <w:color w:val="000000"/>
          <w:sz w:val="22"/>
          <w:szCs w:val="22"/>
        </w:rPr>
        <w:t xml:space="preserve"> se u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sklopu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projekta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rekonstrukcije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savskog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nasipa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.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Tijekom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2023. </w:t>
      </w:r>
      <w:proofErr w:type="spellStart"/>
      <w:proofErr w:type="gramStart"/>
      <w:r w:rsidR="00E91081" w:rsidRPr="00E91081">
        <w:rPr>
          <w:rFonts w:ascii="Arial" w:hAnsi="Arial" w:cs="Arial"/>
          <w:color w:val="000000"/>
          <w:sz w:val="22"/>
          <w:szCs w:val="22"/>
        </w:rPr>
        <w:t>godine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ishođena</w:t>
      </w:r>
      <w:proofErr w:type="spellEnd"/>
      <w:proofErr w:type="gram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je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lokacijska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dozvola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.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Vrijednost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radova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iznosila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je 1659,04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eura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774E701" w14:textId="77777777" w:rsidR="00E91081" w:rsidRDefault="00E91081" w:rsidP="00000C58">
      <w:pPr>
        <w:rPr>
          <w:rFonts w:ascii="Arial" w:hAnsi="Arial" w:cs="Arial"/>
          <w:color w:val="000000"/>
          <w:sz w:val="20"/>
          <w:szCs w:val="20"/>
        </w:rPr>
      </w:pPr>
    </w:p>
    <w:p w14:paraId="3135C3A3" w14:textId="77777777" w:rsidR="00E91081" w:rsidRDefault="00E91081" w:rsidP="00000C58">
      <w:pPr>
        <w:rPr>
          <w:rFonts w:ascii="Arial" w:hAnsi="Arial" w:cs="Arial"/>
          <w:color w:val="000000"/>
          <w:sz w:val="20"/>
          <w:szCs w:val="20"/>
        </w:rPr>
      </w:pPr>
    </w:p>
    <w:p w14:paraId="51FA6920" w14:textId="5C7EBF3C" w:rsidR="00E91081" w:rsidRDefault="00E91081" w:rsidP="00000C58">
      <w:pPr>
        <w:rPr>
          <w:rFonts w:ascii="Arial" w:hAnsi="Arial" w:cs="Arial"/>
          <w:sz w:val="22"/>
          <w:szCs w:val="22"/>
          <w:lang w:val="hr-HR" w:eastAsia="hr-HR"/>
        </w:rPr>
      </w:pPr>
      <w:r w:rsidRPr="00E91081">
        <w:rPr>
          <w:rFonts w:ascii="Arial" w:hAnsi="Arial" w:cs="Arial"/>
          <w:sz w:val="22"/>
          <w:szCs w:val="22"/>
          <w:lang w:val="hr-HR" w:eastAsia="hr-HR"/>
        </w:rPr>
        <w:t xml:space="preserve">Izvor sredstava: Prihodi od naknade za ozakonjenje nezakonito izgrađene građevine u iznosu od 141 euro , prihodi od šumskog doprinosa u iznosu 1518,04 eura </w:t>
      </w:r>
    </w:p>
    <w:p w14:paraId="288898B4" w14:textId="77777777" w:rsidR="00E91081" w:rsidRDefault="00E91081" w:rsidP="00000C58">
      <w:pPr>
        <w:rPr>
          <w:rFonts w:ascii="Arial" w:hAnsi="Arial" w:cs="Arial"/>
          <w:sz w:val="22"/>
          <w:szCs w:val="22"/>
          <w:lang w:val="hr-HR" w:eastAsia="hr-HR"/>
        </w:rPr>
      </w:pPr>
    </w:p>
    <w:p w14:paraId="70BC1D20" w14:textId="77777777" w:rsidR="00E91081" w:rsidRDefault="00E91081" w:rsidP="00000C58">
      <w:pPr>
        <w:rPr>
          <w:rFonts w:ascii="Arial" w:hAnsi="Arial" w:cs="Arial"/>
          <w:sz w:val="22"/>
          <w:szCs w:val="22"/>
          <w:lang w:val="hr-HR" w:eastAsia="hr-HR"/>
        </w:rPr>
      </w:pPr>
    </w:p>
    <w:p w14:paraId="463F9429" w14:textId="5EEB5ED4" w:rsidR="00E91081" w:rsidRDefault="00E91081" w:rsidP="00E91081">
      <w:pPr>
        <w:jc w:val="both"/>
        <w:rPr>
          <w:rFonts w:ascii="Arial" w:hAnsi="Arial" w:cs="Arial"/>
          <w:color w:val="000000"/>
          <w:sz w:val="22"/>
          <w:szCs w:val="22"/>
          <w:lang w:val="hr-HR" w:eastAsia="hr-HR"/>
        </w:rPr>
      </w:pPr>
      <w:r>
        <w:rPr>
          <w:rFonts w:ascii="Arial" w:hAnsi="Arial" w:cs="Arial"/>
          <w:color w:val="000000"/>
          <w:sz w:val="22"/>
          <w:szCs w:val="22"/>
          <w:lang w:val="hr-HR" w:eastAsia="hr-HR"/>
        </w:rPr>
        <w:t xml:space="preserve">3. </w:t>
      </w:r>
      <w:r>
        <w:rPr>
          <w:rFonts w:ascii="Arial" w:hAnsi="Arial" w:cs="Arial"/>
          <w:color w:val="000000"/>
          <w:sz w:val="22"/>
          <w:szCs w:val="22"/>
          <w:lang w:val="hr-HR" w:eastAsia="hr-HR"/>
        </w:rPr>
        <w:tab/>
        <w:t>GRAĐEVINE I UREĐAJI JAVNE NAMJENE</w:t>
      </w:r>
    </w:p>
    <w:p w14:paraId="4C092C87" w14:textId="77777777" w:rsidR="00A24600" w:rsidRDefault="00A24600" w:rsidP="00E91081">
      <w:pPr>
        <w:jc w:val="both"/>
        <w:rPr>
          <w:rFonts w:ascii="Arial" w:hAnsi="Arial" w:cs="Arial"/>
          <w:color w:val="000000"/>
          <w:sz w:val="22"/>
          <w:szCs w:val="22"/>
          <w:lang w:val="hr-HR" w:eastAsia="hr-HR"/>
        </w:rPr>
      </w:pPr>
    </w:p>
    <w:p w14:paraId="1023CCA1" w14:textId="0AC42C4C" w:rsidR="00E91081" w:rsidRDefault="00E91081" w:rsidP="00E91081">
      <w:pPr>
        <w:rPr>
          <w:rFonts w:ascii="Arial" w:hAnsi="Arial" w:cs="Arial"/>
          <w:color w:val="000000"/>
          <w:sz w:val="22"/>
          <w:szCs w:val="22"/>
          <w:lang w:val="hr-HR" w:eastAsia="hr-HR"/>
        </w:rPr>
      </w:pPr>
      <w:r>
        <w:rPr>
          <w:rFonts w:ascii="Arial" w:hAnsi="Arial" w:cs="Arial"/>
          <w:color w:val="000000"/>
          <w:sz w:val="22"/>
          <w:szCs w:val="22"/>
          <w:lang w:val="hr-HR" w:eastAsia="hr-HR"/>
        </w:rPr>
        <w:t>3.1.</w:t>
      </w:r>
      <w:r>
        <w:rPr>
          <w:rFonts w:ascii="Arial" w:hAnsi="Arial" w:cs="Arial"/>
          <w:color w:val="000000"/>
          <w:sz w:val="22"/>
          <w:szCs w:val="22"/>
          <w:lang w:val="hr-HR" w:eastAsia="hr-HR"/>
        </w:rPr>
        <w:tab/>
        <w:t>Uređenje spomen zida</w:t>
      </w:r>
    </w:p>
    <w:p w14:paraId="56D9A9A4" w14:textId="1262EC17" w:rsidR="00A24600" w:rsidRDefault="00A24600" w:rsidP="00E91081">
      <w:pPr>
        <w:rPr>
          <w:rFonts w:ascii="Arial" w:hAnsi="Arial" w:cs="Arial"/>
          <w:color w:val="000000"/>
          <w:sz w:val="22"/>
          <w:szCs w:val="22"/>
          <w:lang w:val="hr-HR" w:eastAsia="hr-HR"/>
        </w:rPr>
      </w:pPr>
      <w:r>
        <w:rPr>
          <w:rFonts w:ascii="Arial" w:hAnsi="Arial" w:cs="Arial"/>
          <w:color w:val="000000"/>
          <w:sz w:val="22"/>
          <w:szCs w:val="22"/>
          <w:lang w:val="hr-HR" w:eastAsia="hr-HR"/>
        </w:rPr>
        <w:t xml:space="preserve">            Glavni projekt uređenja spomen zida nije napravljen </w:t>
      </w:r>
    </w:p>
    <w:p w14:paraId="3B3FD80D" w14:textId="7A430CB0" w:rsidR="00E91081" w:rsidRDefault="00A24600" w:rsidP="00A24600">
      <w:pPr>
        <w:rPr>
          <w:rFonts w:ascii="Arial" w:hAnsi="Arial" w:cs="Arial"/>
          <w:bCs/>
          <w:color w:val="000000"/>
          <w:sz w:val="22"/>
          <w:szCs w:val="22"/>
          <w:lang w:val="hr-HR" w:eastAsia="hr-HR"/>
        </w:rPr>
      </w:pPr>
      <w:r>
        <w:rPr>
          <w:rFonts w:ascii="Arial" w:hAnsi="Arial" w:cs="Arial"/>
          <w:color w:val="000000"/>
          <w:sz w:val="22"/>
          <w:szCs w:val="22"/>
          <w:lang w:val="hr-HR" w:eastAsia="hr-HR"/>
        </w:rPr>
        <w:t xml:space="preserve">            </w:t>
      </w:r>
      <w:r w:rsidR="00E91081">
        <w:rPr>
          <w:rFonts w:ascii="Arial" w:hAnsi="Arial" w:cs="Arial"/>
          <w:bCs/>
          <w:color w:val="000000"/>
          <w:sz w:val="22"/>
          <w:szCs w:val="22"/>
          <w:lang w:val="hr-HR" w:eastAsia="hr-HR"/>
        </w:rPr>
        <w:t>Izvor sredstava: Doprinos za šume</w:t>
      </w:r>
    </w:p>
    <w:p w14:paraId="4109DAE1" w14:textId="77777777" w:rsidR="00A24600" w:rsidRDefault="00A24600" w:rsidP="00A24600">
      <w:pPr>
        <w:rPr>
          <w:rFonts w:ascii="Arial" w:hAnsi="Arial" w:cs="Arial"/>
          <w:bCs/>
          <w:color w:val="000000"/>
          <w:sz w:val="22"/>
          <w:szCs w:val="22"/>
          <w:lang w:val="hr-HR" w:eastAsia="hr-HR"/>
        </w:rPr>
      </w:pPr>
    </w:p>
    <w:p w14:paraId="62220C59" w14:textId="77777777" w:rsidR="00A24600" w:rsidRDefault="00A24600" w:rsidP="00A24600">
      <w:pPr>
        <w:rPr>
          <w:rFonts w:ascii="Arial" w:hAnsi="Arial" w:cs="Arial"/>
          <w:bCs/>
          <w:color w:val="000000"/>
          <w:sz w:val="22"/>
          <w:szCs w:val="22"/>
          <w:lang w:val="hr-HR" w:eastAsia="hr-HR"/>
        </w:rPr>
      </w:pPr>
    </w:p>
    <w:tbl>
      <w:tblPr>
        <w:tblpPr w:leftFromText="180" w:rightFromText="180" w:vertAnchor="text" w:horzAnchor="margin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1278"/>
        <w:gridCol w:w="1527"/>
        <w:gridCol w:w="1476"/>
      </w:tblGrid>
      <w:tr w:rsidR="00716B50" w14:paraId="6F150C80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E0C6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KOMUNALNA INFRASTRUKTURA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D881" w14:textId="77777777" w:rsidR="00716B50" w:rsidRPr="007B0359" w:rsidRDefault="00716B50" w:rsidP="00716B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PLAN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BF20" w14:textId="77777777" w:rsidR="00716B50" w:rsidRPr="007B0359" w:rsidRDefault="00716B50" w:rsidP="00716B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IZVRŠENJE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2EF9" w14:textId="77777777" w:rsidR="00716B50" w:rsidRPr="007B0359" w:rsidRDefault="00716B50" w:rsidP="00716B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INDEKS</w:t>
            </w:r>
          </w:p>
        </w:tc>
      </w:tr>
      <w:tr w:rsidR="00716B50" w14:paraId="71CFAFFB" w14:textId="77777777" w:rsidTr="00716B50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58D890F" w14:textId="77777777" w:rsidR="00716B50" w:rsidRPr="007B0359" w:rsidRDefault="00716B50" w:rsidP="00716B50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Građevine koje se grade</w:t>
            </w:r>
          </w:p>
        </w:tc>
      </w:tr>
      <w:tr w:rsidR="00716B50" w14:paraId="7B799354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1E7A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Javne zelene površine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168C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45.000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C5BD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43.824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A513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sz w:val="22"/>
                <w:szCs w:val="22"/>
              </w:rPr>
              <w:t>97,38</w:t>
            </w:r>
          </w:p>
        </w:tc>
      </w:tr>
      <w:tr w:rsidR="00716B50" w14:paraId="219F9FE5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FE06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Građevine namijenjene obavljanju djelatnosti  javnog prijevoza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CD13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67.799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21C7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9.652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B1E6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sz w:val="22"/>
                <w:szCs w:val="22"/>
              </w:rPr>
              <w:t>14,23</w:t>
            </w:r>
          </w:p>
        </w:tc>
      </w:tr>
      <w:tr w:rsidR="00716B50" w14:paraId="2C16FEA4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D7C8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 xml:space="preserve">Javne prometne površine na kojima nije dopušten prometnim motornim vozilima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C0FD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48.772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7FA1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48.772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1589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716B50" w14:paraId="1AA2D928" w14:textId="77777777" w:rsidTr="00716B50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9339334" w14:textId="77777777" w:rsidR="00716B50" w:rsidRPr="007B0359" w:rsidRDefault="00716B50" w:rsidP="00716B50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Građevine koje se rekonstruiraju</w:t>
            </w: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 xml:space="preserve"> </w:t>
            </w:r>
          </w:p>
        </w:tc>
      </w:tr>
      <w:tr w:rsidR="00716B50" w14:paraId="2DEF8F36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18DE6" w14:textId="77777777" w:rsidR="00716B50" w:rsidRPr="007B0359" w:rsidRDefault="00716B50" w:rsidP="00716B50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Javne prometne površine na kojima nije dopušten prometnim motornim vozilima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9D80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102.526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1588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76.504,58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0109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sz w:val="22"/>
                <w:szCs w:val="22"/>
              </w:rPr>
              <w:t>74,62</w:t>
            </w:r>
          </w:p>
        </w:tc>
      </w:tr>
      <w:tr w:rsidR="00716B50" w14:paraId="7C35CC0C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D565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Nerazvrstane ceste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682C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18.914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29B7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1.659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2121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sz w:val="22"/>
                <w:szCs w:val="22"/>
              </w:rPr>
              <w:t>8,77</w:t>
            </w:r>
          </w:p>
        </w:tc>
      </w:tr>
      <w:tr w:rsidR="00716B50" w14:paraId="5B341E73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D921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Građevine i uređaji javne namjene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88B4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3.000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2054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2689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716B50" w14:paraId="5430BF00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98102F5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  <w:t>SVEUKUPNO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5B6165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bCs/>
                <w:sz w:val="22"/>
                <w:szCs w:val="22"/>
              </w:rPr>
              <w:t>286.011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B44B36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bCs/>
                <w:sz w:val="22"/>
                <w:szCs w:val="22"/>
              </w:rPr>
              <w:t>180.412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B64990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bCs/>
                <w:sz w:val="22"/>
                <w:szCs w:val="22"/>
              </w:rPr>
              <w:t>63,08</w:t>
            </w:r>
          </w:p>
        </w:tc>
      </w:tr>
      <w:tr w:rsidR="00716B50" w14:paraId="71705D97" w14:textId="77777777" w:rsidTr="00716B50">
        <w:tc>
          <w:tcPr>
            <w:tcW w:w="906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4AD9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IZVORI FINANCIRANJA</w:t>
            </w:r>
          </w:p>
        </w:tc>
      </w:tr>
      <w:tr w:rsidR="00716B50" w14:paraId="15129797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664F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 xml:space="preserve">Doprinos za šume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D9AA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sz w:val="22"/>
                <w:szCs w:val="22"/>
              </w:rPr>
              <w:t>209.369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1711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sz w:val="22"/>
                <w:szCs w:val="22"/>
              </w:rPr>
              <w:t>108.242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A584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sz w:val="22"/>
                <w:szCs w:val="22"/>
              </w:rPr>
              <w:t>51,70</w:t>
            </w:r>
          </w:p>
        </w:tc>
      </w:tr>
      <w:tr w:rsidR="00716B50" w14:paraId="6DE5A8F3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3F25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Prihod od prodaje imovine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2644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14.124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BE8B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9.652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AB0B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68,33</w:t>
            </w:r>
          </w:p>
        </w:tc>
      </w:tr>
      <w:tr w:rsidR="00716B50" w14:paraId="3842C1B2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57F5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7B0359">
              <w:rPr>
                <w:rFonts w:ascii="Arial" w:hAnsi="Arial" w:cs="Arial"/>
                <w:sz w:val="22"/>
                <w:szCs w:val="22"/>
              </w:rPr>
              <w:t>Prihodi</w:t>
            </w:r>
            <w:proofErr w:type="spellEnd"/>
            <w:r w:rsidRPr="007B0359">
              <w:rPr>
                <w:rFonts w:ascii="Arial" w:hAnsi="Arial" w:cs="Arial"/>
                <w:sz w:val="22"/>
                <w:szCs w:val="22"/>
              </w:rPr>
              <w:t xml:space="preserve"> od </w:t>
            </w:r>
            <w:proofErr w:type="spellStart"/>
            <w:r w:rsidRPr="007B0359">
              <w:rPr>
                <w:rFonts w:ascii="Arial" w:hAnsi="Arial" w:cs="Arial"/>
                <w:sz w:val="22"/>
                <w:szCs w:val="22"/>
              </w:rPr>
              <w:t>naknade</w:t>
            </w:r>
            <w:proofErr w:type="spellEnd"/>
            <w:r w:rsidRPr="007B0359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7B0359">
              <w:rPr>
                <w:rFonts w:ascii="Arial" w:hAnsi="Arial" w:cs="Arial"/>
                <w:sz w:val="22"/>
                <w:szCs w:val="22"/>
              </w:rPr>
              <w:t>ozakonjenje</w:t>
            </w:r>
            <w:proofErr w:type="spellEnd"/>
            <w:r w:rsidRPr="007B035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B0359">
              <w:rPr>
                <w:rFonts w:ascii="Arial" w:hAnsi="Arial" w:cs="Arial"/>
                <w:sz w:val="22"/>
                <w:szCs w:val="22"/>
              </w:rPr>
              <w:t>nezakonito</w:t>
            </w:r>
            <w:proofErr w:type="spellEnd"/>
            <w:r w:rsidRPr="007B035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B0359">
              <w:rPr>
                <w:rFonts w:ascii="Arial" w:hAnsi="Arial" w:cs="Arial"/>
                <w:sz w:val="22"/>
                <w:szCs w:val="22"/>
              </w:rPr>
              <w:t>izgrađene</w:t>
            </w:r>
            <w:proofErr w:type="spellEnd"/>
            <w:r w:rsidRPr="007B035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B0359">
              <w:rPr>
                <w:rFonts w:ascii="Arial" w:hAnsi="Arial" w:cs="Arial"/>
                <w:sz w:val="22"/>
                <w:szCs w:val="22"/>
              </w:rPr>
              <w:t>građevine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1835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141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B107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141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121C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100,00</w:t>
            </w:r>
          </w:p>
        </w:tc>
      </w:tr>
      <w:tr w:rsidR="00716B50" w14:paraId="5CE5EAC1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9783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 xml:space="preserve">Pomoć Ministarstva regionalnog razvoja i fondova EU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723A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20.000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FBCE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20.000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D46C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100,00</w:t>
            </w:r>
          </w:p>
        </w:tc>
      </w:tr>
      <w:tr w:rsidR="00716B50" w14:paraId="4FFA3258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DECE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Višak prihoda od  pomoći Ministarstva prostornog uređenja, graditeljstva i državne imovine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7CDE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39.817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508E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39.817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0D75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100,00</w:t>
            </w:r>
          </w:p>
        </w:tc>
      </w:tr>
      <w:tr w:rsidR="00716B50" w14:paraId="546E21C0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48F0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Višak prihoda od pomoći MRRFEU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F967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2.560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B291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2.560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4FD2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100</w:t>
            </w:r>
          </w:p>
        </w:tc>
      </w:tr>
      <w:tr w:rsidR="00716B50" w14:paraId="3900C6D1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A343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  <w:t>SVEUKUPNO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F304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  <w:t>286.011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CAB4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  <w:t>180.412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249A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  <w:t>63,08</w:t>
            </w:r>
          </w:p>
        </w:tc>
      </w:tr>
    </w:tbl>
    <w:p w14:paraId="7DCF1D4E" w14:textId="77777777" w:rsidR="00A24600" w:rsidRDefault="00A24600" w:rsidP="00A24600">
      <w:pPr>
        <w:rPr>
          <w:rFonts w:ascii="Arial" w:hAnsi="Arial" w:cs="Arial"/>
          <w:bCs/>
          <w:color w:val="000000"/>
          <w:sz w:val="22"/>
          <w:szCs w:val="22"/>
          <w:lang w:val="hr-HR" w:eastAsia="hr-HR"/>
        </w:rPr>
      </w:pPr>
    </w:p>
    <w:p w14:paraId="6D3817CC" w14:textId="77777777" w:rsidR="00A24600" w:rsidRDefault="00A24600" w:rsidP="00A24600">
      <w:pPr>
        <w:rPr>
          <w:rFonts w:ascii="Arial" w:hAnsi="Arial" w:cs="Arial"/>
          <w:bCs/>
          <w:color w:val="000000"/>
          <w:sz w:val="22"/>
          <w:szCs w:val="22"/>
          <w:lang w:val="hr-HR" w:eastAsia="hr-HR"/>
        </w:rPr>
      </w:pPr>
    </w:p>
    <w:p w14:paraId="3FDDFE71" w14:textId="77777777" w:rsidR="00A24600" w:rsidRPr="00A24600" w:rsidRDefault="00A24600" w:rsidP="00A24600">
      <w:pPr>
        <w:rPr>
          <w:rFonts w:ascii="Arial" w:hAnsi="Arial" w:cs="Arial"/>
          <w:color w:val="000000"/>
          <w:sz w:val="22"/>
          <w:szCs w:val="22"/>
          <w:lang w:val="hr-HR" w:eastAsia="hr-HR"/>
        </w:rPr>
      </w:pPr>
    </w:p>
    <w:p w14:paraId="185647BF" w14:textId="4C5AF9CC" w:rsidR="00716B50" w:rsidRPr="008D6737" w:rsidRDefault="00716B50" w:rsidP="00716B50">
      <w:pPr>
        <w:rPr>
          <w:rFonts w:ascii="Arial" w:hAnsi="Arial" w:cs="Arial"/>
          <w:b/>
          <w:bCs/>
          <w:sz w:val="20"/>
          <w:szCs w:val="20"/>
        </w:rPr>
      </w:pPr>
      <w:r w:rsidRPr="008D6737">
        <w:rPr>
          <w:rFonts w:ascii="Arial" w:hAnsi="Arial" w:cs="Arial"/>
          <w:b/>
          <w:bCs/>
          <w:sz w:val="20"/>
          <w:szCs w:val="20"/>
        </w:rPr>
        <w:t xml:space="preserve">KLASA: </w:t>
      </w:r>
      <w:r w:rsidR="008D6737">
        <w:rPr>
          <w:rFonts w:ascii="Arial" w:hAnsi="Arial" w:cs="Arial"/>
          <w:b/>
          <w:bCs/>
          <w:sz w:val="20"/>
          <w:szCs w:val="20"/>
        </w:rPr>
        <w:t>363-01/22-01/19</w:t>
      </w:r>
    </w:p>
    <w:p w14:paraId="3A1462EF" w14:textId="668F34D4" w:rsidR="00716B50" w:rsidRPr="008D6737" w:rsidRDefault="00716B50" w:rsidP="00716B50">
      <w:pPr>
        <w:rPr>
          <w:rFonts w:ascii="Arial" w:hAnsi="Arial" w:cs="Arial"/>
          <w:b/>
          <w:bCs/>
          <w:sz w:val="20"/>
          <w:szCs w:val="20"/>
        </w:rPr>
      </w:pPr>
      <w:r w:rsidRPr="008D6737">
        <w:rPr>
          <w:rFonts w:ascii="Arial" w:hAnsi="Arial" w:cs="Arial"/>
          <w:b/>
          <w:bCs/>
          <w:sz w:val="20"/>
          <w:szCs w:val="20"/>
        </w:rPr>
        <w:t xml:space="preserve">URBROJ: </w:t>
      </w:r>
      <w:r w:rsidR="008D6737">
        <w:rPr>
          <w:rFonts w:ascii="Arial" w:hAnsi="Arial" w:cs="Arial"/>
          <w:b/>
          <w:bCs/>
          <w:sz w:val="20"/>
          <w:szCs w:val="20"/>
        </w:rPr>
        <w:t>2178-24-03-24-8</w:t>
      </w:r>
    </w:p>
    <w:p w14:paraId="3B244DE1" w14:textId="77777777" w:rsidR="00716B50" w:rsidRPr="008D6737" w:rsidRDefault="00716B50" w:rsidP="00716B50">
      <w:pPr>
        <w:rPr>
          <w:rFonts w:ascii="Arial" w:hAnsi="Arial" w:cs="Arial"/>
          <w:b/>
          <w:bCs/>
          <w:sz w:val="20"/>
          <w:szCs w:val="20"/>
        </w:rPr>
      </w:pPr>
    </w:p>
    <w:p w14:paraId="7ACC8F85" w14:textId="77777777" w:rsidR="00716B50" w:rsidRPr="008D6737" w:rsidRDefault="00716B50" w:rsidP="00716B50">
      <w:pPr>
        <w:rPr>
          <w:rFonts w:ascii="Arial" w:hAnsi="Arial" w:cs="Arial"/>
          <w:b/>
          <w:bCs/>
          <w:sz w:val="20"/>
          <w:szCs w:val="20"/>
        </w:rPr>
      </w:pPr>
      <w:r w:rsidRPr="008D6737">
        <w:rPr>
          <w:rFonts w:ascii="Arial" w:hAnsi="Arial" w:cs="Arial"/>
          <w:b/>
          <w:bCs/>
          <w:sz w:val="20"/>
          <w:szCs w:val="20"/>
        </w:rPr>
        <w:t xml:space="preserve">Stara </w:t>
      </w:r>
      <w:proofErr w:type="spellStart"/>
      <w:r w:rsidRPr="008D6737">
        <w:rPr>
          <w:rFonts w:ascii="Arial" w:hAnsi="Arial" w:cs="Arial"/>
          <w:b/>
          <w:bCs/>
          <w:sz w:val="20"/>
          <w:szCs w:val="20"/>
        </w:rPr>
        <w:t>Gradiška</w:t>
      </w:r>
      <w:proofErr w:type="spellEnd"/>
      <w:r w:rsidRPr="008D6737">
        <w:rPr>
          <w:rFonts w:ascii="Arial" w:hAnsi="Arial" w:cs="Arial"/>
          <w:b/>
          <w:bCs/>
          <w:sz w:val="20"/>
          <w:szCs w:val="20"/>
        </w:rPr>
        <w:t xml:space="preserve">, ___________ 2024.god. </w:t>
      </w:r>
    </w:p>
    <w:p w14:paraId="14AAD8E8" w14:textId="77777777" w:rsidR="00716B50" w:rsidRPr="008D6737" w:rsidRDefault="00716B50" w:rsidP="00716B50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794FEBDC" w14:textId="77777777" w:rsidR="00716B50" w:rsidRPr="008D6737" w:rsidRDefault="00716B50" w:rsidP="00716B50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8D6737">
        <w:rPr>
          <w:rFonts w:ascii="Arial" w:hAnsi="Arial" w:cs="Arial"/>
          <w:b/>
          <w:bCs/>
          <w:sz w:val="20"/>
          <w:szCs w:val="20"/>
        </w:rPr>
        <w:t xml:space="preserve">PREDSJEDNIK OPĆINSKOG VIJEĆA </w:t>
      </w:r>
    </w:p>
    <w:p w14:paraId="0A183DE1" w14:textId="4AFDFD6B" w:rsidR="00716B50" w:rsidRPr="008D6737" w:rsidRDefault="00716B50" w:rsidP="00716B50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008D6737">
        <w:rPr>
          <w:rFonts w:ascii="Arial" w:hAnsi="Arial" w:cs="Arial"/>
          <w:b/>
          <w:bCs/>
          <w:sz w:val="20"/>
          <w:szCs w:val="20"/>
        </w:rPr>
        <w:t>Tvrtko Beganović</w:t>
      </w:r>
    </w:p>
    <w:p w14:paraId="1D0F18B2" w14:textId="77777777" w:rsidR="00E91081" w:rsidRPr="00E91081" w:rsidRDefault="00E91081" w:rsidP="00000C58">
      <w:pPr>
        <w:rPr>
          <w:rFonts w:ascii="Arial" w:hAnsi="Arial" w:cs="Arial"/>
          <w:bCs/>
          <w:color w:val="000000"/>
          <w:sz w:val="22"/>
          <w:szCs w:val="22"/>
        </w:rPr>
      </w:pPr>
    </w:p>
    <w:sectPr w:rsidR="00E91081" w:rsidRPr="00E91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22794"/>
    <w:multiLevelType w:val="multilevel"/>
    <w:tmpl w:val="BE7C3CF6"/>
    <w:lvl w:ilvl="0">
      <w:start w:val="3"/>
      <w:numFmt w:val="upperRoman"/>
      <w:lvlText w:val="%1."/>
      <w:lvlJc w:val="left"/>
      <w:pPr>
        <w:ind w:left="720" w:hanging="72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  <w:sz w:val="2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000000"/>
        <w:sz w:val="20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  <w:color w:val="000000"/>
        <w:sz w:val="20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color w:val="000000"/>
        <w:sz w:val="20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  <w:color w:val="00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color w:val="00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  <w:color w:val="00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color w:val="000000"/>
        <w:sz w:val="20"/>
      </w:rPr>
    </w:lvl>
  </w:abstractNum>
  <w:abstractNum w:abstractNumId="1" w15:restartNumberingAfterBreak="0">
    <w:nsid w:val="504353F3"/>
    <w:multiLevelType w:val="multilevel"/>
    <w:tmpl w:val="D2324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255AAC"/>
    <w:multiLevelType w:val="multilevel"/>
    <w:tmpl w:val="88D6DA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2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0"/>
      </w:rPr>
    </w:lvl>
  </w:abstractNum>
  <w:abstractNum w:abstractNumId="3" w15:restartNumberingAfterBreak="0">
    <w:nsid w:val="6C7511DE"/>
    <w:multiLevelType w:val="hybridMultilevel"/>
    <w:tmpl w:val="FFFFFFFF"/>
    <w:lvl w:ilvl="0" w:tplc="AC50031E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  <w:b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579520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943740">
    <w:abstractNumId w:val="1"/>
  </w:num>
  <w:num w:numId="3" w16cid:durableId="1227835287">
    <w:abstractNumId w:val="0"/>
  </w:num>
  <w:num w:numId="4" w16cid:durableId="106507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A8"/>
    <w:rsid w:val="00000C58"/>
    <w:rsid w:val="00115CA8"/>
    <w:rsid w:val="00282638"/>
    <w:rsid w:val="004C4C1E"/>
    <w:rsid w:val="006701A2"/>
    <w:rsid w:val="00716B50"/>
    <w:rsid w:val="007823FE"/>
    <w:rsid w:val="007B0359"/>
    <w:rsid w:val="008D6737"/>
    <w:rsid w:val="00A24600"/>
    <w:rsid w:val="00B53637"/>
    <w:rsid w:val="00E9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0538"/>
  <w15:chartTrackingRefBased/>
  <w15:docId w15:val="{34299C1C-65C0-40D4-A78A-8A1E479B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C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115CA8"/>
    <w:pPr>
      <w:spacing w:before="100" w:beforeAutospacing="1" w:after="100" w:afterAutospacing="1"/>
    </w:pPr>
    <w:rPr>
      <w:lang w:val="hr-HR" w:eastAsia="hr-HR"/>
    </w:rPr>
  </w:style>
  <w:style w:type="paragraph" w:styleId="Odlomakpopisa">
    <w:name w:val="List Paragraph"/>
    <w:basedOn w:val="Normal"/>
    <w:uiPriority w:val="34"/>
    <w:qFormat/>
    <w:rsid w:val="00115CA8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rsid w:val="00B53637"/>
    <w:pPr>
      <w:tabs>
        <w:tab w:val="left" w:pos="10680"/>
      </w:tabs>
      <w:ind w:left="132" w:hanging="132"/>
    </w:pPr>
    <w:rPr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rsid w:val="00B5363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Istaknuto">
    <w:name w:val="Emphasis"/>
    <w:uiPriority w:val="20"/>
    <w:qFormat/>
    <w:rsid w:val="00B536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Server</cp:lastModifiedBy>
  <cp:revision>4</cp:revision>
  <dcterms:created xsi:type="dcterms:W3CDTF">2024-05-07T09:32:00Z</dcterms:created>
  <dcterms:modified xsi:type="dcterms:W3CDTF">2024-05-07T11:15:00Z</dcterms:modified>
</cp:coreProperties>
</file>