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ABFAC" w14:textId="77777777" w:rsidR="004C32F0" w:rsidRPr="004C32F0" w:rsidRDefault="004C32F0" w:rsidP="004E3D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JAVNI POZIV</w:t>
      </w:r>
    </w:p>
    <w:p w14:paraId="60CF1794" w14:textId="77777777" w:rsidR="00240551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ZA SUFINANCIRANJE PROGRAMA/PROJEKATA UDRUGA</w:t>
      </w:r>
      <w:r w:rsidR="00240551">
        <w:rPr>
          <w:rFonts w:ascii="Arial" w:hAnsi="Arial" w:cs="Arial"/>
          <w:b/>
          <w:bCs/>
          <w:sz w:val="22"/>
          <w:szCs w:val="22"/>
        </w:rPr>
        <w:t xml:space="preserve"> CIVILNOG DRUŠTVA</w:t>
      </w:r>
    </w:p>
    <w:p w14:paraId="36D7DF49" w14:textId="3BC33674" w:rsidR="004C32F0" w:rsidRPr="004C32F0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U 202</w:t>
      </w:r>
      <w:r w:rsidR="00DD160E">
        <w:rPr>
          <w:rFonts w:ascii="Arial" w:hAnsi="Arial" w:cs="Arial"/>
          <w:b/>
          <w:bCs/>
          <w:sz w:val="22"/>
          <w:szCs w:val="22"/>
        </w:rPr>
        <w:t>4</w:t>
      </w:r>
      <w:r w:rsidRPr="004C32F0">
        <w:rPr>
          <w:rFonts w:ascii="Arial" w:hAnsi="Arial" w:cs="Arial"/>
          <w:b/>
          <w:bCs/>
          <w:sz w:val="22"/>
          <w:szCs w:val="22"/>
        </w:rPr>
        <w:t>. GODINI</w:t>
      </w:r>
    </w:p>
    <w:p w14:paraId="129DB708" w14:textId="77777777" w:rsidR="004C32F0" w:rsidRPr="004C32F0" w:rsidRDefault="004C32F0" w:rsidP="004C32F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837AA2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0472B1" w14:textId="2885384C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Općina Stara Gradiška na svojim</w:t>
      </w:r>
      <w:r>
        <w:rPr>
          <w:rFonts w:ascii="Arial" w:hAnsi="Arial" w:cs="Arial"/>
          <w:sz w:val="22"/>
          <w:szCs w:val="22"/>
        </w:rPr>
        <w:t xml:space="preserve"> je</w:t>
      </w:r>
      <w:r w:rsidRPr="004C32F0">
        <w:rPr>
          <w:rFonts w:ascii="Arial" w:hAnsi="Arial" w:cs="Arial"/>
          <w:sz w:val="22"/>
          <w:szCs w:val="22"/>
        </w:rPr>
        <w:t xml:space="preserve"> internetskim stranicama </w:t>
      </w:r>
      <w:hyperlink r:id="rId8" w:history="1">
        <w:r w:rsidR="00DD160E" w:rsidRPr="00150A6F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DD160E">
        <w:rPr>
          <w:rFonts w:ascii="Arial" w:hAnsi="Arial" w:cs="Arial"/>
          <w:sz w:val="22"/>
          <w:szCs w:val="22"/>
        </w:rPr>
        <w:t xml:space="preserve"> </w:t>
      </w:r>
      <w:r w:rsidRPr="004C32F0">
        <w:rPr>
          <w:rFonts w:ascii="Arial" w:hAnsi="Arial" w:cs="Arial"/>
          <w:sz w:val="22"/>
          <w:szCs w:val="22"/>
        </w:rPr>
        <w:t>i oglasnoj ploči općinske uprave objavila Javni poziv za sufinanciranje programa/projekata udruga</w:t>
      </w:r>
      <w:r w:rsidR="00D825D1">
        <w:rPr>
          <w:rFonts w:ascii="Arial" w:hAnsi="Arial" w:cs="Arial"/>
          <w:sz w:val="22"/>
          <w:szCs w:val="22"/>
        </w:rPr>
        <w:t xml:space="preserve"> civilnog društva</w:t>
      </w:r>
      <w:r w:rsidRPr="004C32F0">
        <w:rPr>
          <w:rFonts w:ascii="Arial" w:hAnsi="Arial" w:cs="Arial"/>
          <w:sz w:val="22"/>
          <w:szCs w:val="22"/>
        </w:rPr>
        <w:t xml:space="preserve"> u 202</w:t>
      </w:r>
      <w:r w:rsidR="00DD160E">
        <w:rPr>
          <w:rFonts w:ascii="Arial" w:hAnsi="Arial" w:cs="Arial"/>
          <w:sz w:val="22"/>
          <w:szCs w:val="22"/>
        </w:rPr>
        <w:t>4</w:t>
      </w:r>
      <w:r w:rsidRPr="004C32F0">
        <w:rPr>
          <w:rFonts w:ascii="Arial" w:hAnsi="Arial" w:cs="Arial"/>
          <w:sz w:val="22"/>
          <w:szCs w:val="22"/>
        </w:rPr>
        <w:t>. godini iz područja:</w:t>
      </w:r>
    </w:p>
    <w:p w14:paraId="37B0C1F9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130E46D9" w14:textId="77777777" w:rsidR="004C32F0" w:rsidRPr="004C32F0" w:rsidRDefault="004C32F0" w:rsidP="004C32F0">
      <w:pPr>
        <w:pStyle w:val="Default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4C32F0">
        <w:rPr>
          <w:rFonts w:ascii="Arial" w:hAnsi="Arial" w:cs="Arial"/>
          <w:bCs/>
          <w:sz w:val="22"/>
          <w:szCs w:val="22"/>
        </w:rPr>
        <w:t>BRIGA O DJECI I STARIJIM OSOBAMA</w:t>
      </w:r>
    </w:p>
    <w:p w14:paraId="6EBB2833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D021EDF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1.CILJEVI I VRIJEDNOST JAVNOG POZIVA</w:t>
      </w:r>
    </w:p>
    <w:p w14:paraId="75670BAD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0D37F4AC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 cilj poziva je financijskom potporom programima udruga unaprijediti kvalitetu života građana posebno djece i starijih osoba na području Općine.</w:t>
      </w:r>
    </w:p>
    <w:p w14:paraId="36B211AC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Posebni ciljevi Natječaja su: </w:t>
      </w:r>
    </w:p>
    <w:p w14:paraId="685CCD3F" w14:textId="77777777" w:rsidR="004C32F0" w:rsidRPr="004C32F0" w:rsidRDefault="004C32F0" w:rsidP="004C32F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povećanje broja aktivnosti i radionica namijenjenih djeci i starijim osobama. 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239A62" w14:textId="582C5D81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Sredstva za provedbu Javnog poziva </w:t>
      </w:r>
      <w:r w:rsidR="00C24292">
        <w:rPr>
          <w:rFonts w:ascii="Arial" w:hAnsi="Arial" w:cs="Arial"/>
          <w:sz w:val="22"/>
          <w:szCs w:val="22"/>
        </w:rPr>
        <w:t>planirana</w:t>
      </w:r>
      <w:r w:rsidRPr="00D825D1">
        <w:rPr>
          <w:rFonts w:ascii="Arial" w:hAnsi="Arial" w:cs="Arial"/>
          <w:sz w:val="22"/>
          <w:szCs w:val="22"/>
        </w:rPr>
        <w:t xml:space="preserve"> su u Proračunu Općine Stara Gradiška za 202</w:t>
      </w:r>
      <w:r w:rsidR="00DD160E">
        <w:rPr>
          <w:rFonts w:ascii="Arial" w:hAnsi="Arial" w:cs="Arial"/>
          <w:sz w:val="22"/>
          <w:szCs w:val="22"/>
        </w:rPr>
        <w:t>4</w:t>
      </w:r>
      <w:r w:rsidRPr="00D825D1">
        <w:rPr>
          <w:rFonts w:ascii="Arial" w:hAnsi="Arial" w:cs="Arial"/>
          <w:sz w:val="22"/>
          <w:szCs w:val="22"/>
        </w:rPr>
        <w:t>. godinu i projekcijama Proračuna za 202</w:t>
      </w:r>
      <w:r w:rsidR="00DD160E">
        <w:rPr>
          <w:rFonts w:ascii="Arial" w:hAnsi="Arial" w:cs="Arial"/>
          <w:sz w:val="22"/>
          <w:szCs w:val="22"/>
        </w:rPr>
        <w:t>5</w:t>
      </w:r>
      <w:r w:rsidRPr="00D825D1">
        <w:rPr>
          <w:rFonts w:ascii="Arial" w:hAnsi="Arial" w:cs="Arial"/>
          <w:sz w:val="22"/>
          <w:szCs w:val="22"/>
        </w:rPr>
        <w:t>. i 202</w:t>
      </w:r>
      <w:r w:rsidR="00DD160E">
        <w:rPr>
          <w:rFonts w:ascii="Arial" w:hAnsi="Arial" w:cs="Arial"/>
          <w:sz w:val="22"/>
          <w:szCs w:val="22"/>
        </w:rPr>
        <w:t>6</w:t>
      </w:r>
      <w:r w:rsidRPr="00D825D1">
        <w:rPr>
          <w:rFonts w:ascii="Arial" w:hAnsi="Arial" w:cs="Arial"/>
          <w:sz w:val="22"/>
          <w:szCs w:val="22"/>
        </w:rPr>
        <w:t xml:space="preserve">. godinu u ukupnome iznosu od </w:t>
      </w:r>
      <w:r w:rsidR="00C24292">
        <w:rPr>
          <w:rFonts w:ascii="Arial" w:hAnsi="Arial" w:cs="Arial"/>
          <w:sz w:val="22"/>
          <w:szCs w:val="22"/>
        </w:rPr>
        <w:t xml:space="preserve">4.000,00 </w:t>
      </w:r>
      <w:r w:rsidRPr="00D825D1">
        <w:rPr>
          <w:rFonts w:ascii="Arial" w:hAnsi="Arial" w:cs="Arial"/>
          <w:sz w:val="22"/>
          <w:szCs w:val="22"/>
        </w:rPr>
        <w:t>eura.</w:t>
      </w:r>
    </w:p>
    <w:p w14:paraId="37E6A255" w14:textId="038BEB72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Općina će sufinancirati do </w:t>
      </w:r>
      <w:r w:rsidR="00D825D1" w:rsidRPr="00D825D1">
        <w:rPr>
          <w:rFonts w:ascii="Arial" w:hAnsi="Arial" w:cs="Arial"/>
          <w:sz w:val="22"/>
          <w:szCs w:val="22"/>
        </w:rPr>
        <w:t>9</w:t>
      </w:r>
      <w:r w:rsidRPr="00D825D1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25EE5A64" w14:textId="77777777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>Ostatak sredstava potrebnih za provedbu programa prijavitelji su dužni osigurati iz vlastitih izvora.</w:t>
      </w:r>
    </w:p>
    <w:p w14:paraId="440E7B0E" w14:textId="5F022B13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Najmanji iznos sufinanciranja po programu koji prijavitelj može ugovoriti je </w:t>
      </w:r>
      <w:r w:rsidR="00D825D1" w:rsidRPr="00C24292">
        <w:rPr>
          <w:rFonts w:ascii="Arial" w:hAnsi="Arial" w:cs="Arial"/>
          <w:sz w:val="22"/>
          <w:szCs w:val="22"/>
        </w:rPr>
        <w:t>800,00</w:t>
      </w:r>
      <w:r w:rsidRPr="00D825D1">
        <w:rPr>
          <w:rFonts w:ascii="Arial" w:hAnsi="Arial" w:cs="Arial"/>
          <w:sz w:val="22"/>
          <w:szCs w:val="22"/>
        </w:rPr>
        <w:t xml:space="preserve"> eura, a najveći </w:t>
      </w:r>
      <w:r w:rsidR="00D825D1" w:rsidRPr="00C24292">
        <w:rPr>
          <w:rFonts w:ascii="Arial" w:hAnsi="Arial" w:cs="Arial"/>
          <w:sz w:val="22"/>
          <w:szCs w:val="22"/>
        </w:rPr>
        <w:t>2.000,00</w:t>
      </w:r>
      <w:r w:rsidRPr="00D825D1">
        <w:rPr>
          <w:rFonts w:ascii="Arial" w:hAnsi="Arial" w:cs="Arial"/>
          <w:sz w:val="22"/>
          <w:szCs w:val="22"/>
        </w:rPr>
        <w:t xml:space="preserve"> eura.</w:t>
      </w:r>
    </w:p>
    <w:p w14:paraId="7A93A1EC" w14:textId="38ACD38A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Financijskim potporama pomoći će se provedba do </w:t>
      </w:r>
      <w:r w:rsidR="00D825D1" w:rsidRPr="00C24292">
        <w:rPr>
          <w:rFonts w:ascii="Arial" w:hAnsi="Arial" w:cs="Arial"/>
          <w:sz w:val="22"/>
          <w:szCs w:val="22"/>
        </w:rPr>
        <w:t>tri</w:t>
      </w:r>
      <w:r w:rsidRPr="00D825D1">
        <w:rPr>
          <w:rFonts w:ascii="Arial" w:hAnsi="Arial" w:cs="Arial"/>
          <w:sz w:val="22"/>
          <w:szCs w:val="22"/>
        </w:rPr>
        <w:t xml:space="preserve"> programa.</w:t>
      </w:r>
    </w:p>
    <w:p w14:paraId="6BAC9C84" w14:textId="77777777" w:rsidR="00B04AC7" w:rsidRPr="008A08DC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9D50C45" w14:textId="77777777" w:rsidR="00F22A76" w:rsidRPr="00EE0598" w:rsidRDefault="00BF20D1" w:rsidP="0032205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3D4484F7" w14:textId="77777777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14:paraId="08ADBFAA" w14:textId="77777777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sufinanciraju,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3C3806A4" w14:textId="09733726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(Narodne novine, broj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4DDC3B51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</w:t>
      </w:r>
      <w:r w:rsidR="00DD160E">
        <w:rPr>
          <w:rFonts w:ascii="Arial" w:hAnsi="Arial" w:cs="Arial"/>
          <w:color w:val="auto"/>
          <w:sz w:val="22"/>
          <w:szCs w:val="22"/>
        </w:rPr>
        <w:t>4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60633532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>imati registrirano sjedište u općini Stara Gradiška</w:t>
      </w:r>
      <w:r w:rsidR="008A08DC">
        <w:rPr>
          <w:rFonts w:ascii="Arial" w:hAnsi="Arial" w:cs="Arial"/>
          <w:sz w:val="22"/>
          <w:szCs w:val="22"/>
        </w:rPr>
        <w:t>,</w:t>
      </w:r>
    </w:p>
    <w:p w14:paraId="573BF74E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14:paraId="328B4720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07F9D75E" w14:textId="77777777" w:rsidR="00FA7E89" w:rsidRPr="00EE0598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6D5C4D23" w14:textId="77777777" w:rsidR="004E3D00" w:rsidRDefault="00FA7E89" w:rsidP="004E3D0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</w:t>
      </w:r>
      <w:r w:rsidR="00D825D1">
        <w:rPr>
          <w:rFonts w:ascii="Arial" w:hAnsi="Arial" w:cs="Arial"/>
        </w:rPr>
        <w:t>,</w:t>
      </w:r>
    </w:p>
    <w:p w14:paraId="2FE314FC" w14:textId="1BDD1E1E" w:rsidR="00D825D1" w:rsidRDefault="004E3D00" w:rsidP="004E3D0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D825D1" w:rsidRPr="00D825D1">
        <w:rPr>
          <w:rFonts w:ascii="Arial" w:hAnsi="Arial" w:cs="Arial"/>
        </w:rPr>
        <w:t>da za program/projekat koji se prijavljuje nisu u cijelosti već odobrena sredstva iz državnog</w:t>
      </w:r>
      <w:r w:rsidR="00D825D1">
        <w:rPr>
          <w:rFonts w:ascii="Arial" w:hAnsi="Arial" w:cs="Arial"/>
        </w:rPr>
        <w:t xml:space="preserve"> </w:t>
      </w:r>
      <w:r w:rsidR="00D825D1" w:rsidRPr="00D825D1">
        <w:rPr>
          <w:rFonts w:ascii="Arial" w:hAnsi="Arial" w:cs="Arial"/>
        </w:rPr>
        <w:t>proračuna, proračuna jedinica lokalnih i područnih (regionalnih) samouprava, fondova EU ili međunarodnih fondova.</w:t>
      </w:r>
    </w:p>
    <w:p w14:paraId="58A34379" w14:textId="77777777" w:rsidR="00D825D1" w:rsidRDefault="00D825D1" w:rsidP="00D825D1">
      <w:pPr>
        <w:spacing w:after="0" w:line="240" w:lineRule="auto"/>
        <w:jc w:val="both"/>
        <w:rPr>
          <w:rFonts w:ascii="Arial" w:hAnsi="Arial" w:cs="Arial"/>
        </w:rPr>
      </w:pPr>
    </w:p>
    <w:p w14:paraId="0D52C309" w14:textId="3D9A8EC2" w:rsidR="00E932E6" w:rsidRPr="00D825D1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D825D1">
        <w:rPr>
          <w:rFonts w:ascii="Arial" w:hAnsi="Arial" w:cs="Arial"/>
          <w:iCs/>
          <w:sz w:val="22"/>
          <w:szCs w:val="22"/>
        </w:rPr>
        <w:t>Jedan prijavitelj može prijaviti najviše</w:t>
      </w:r>
      <w:r w:rsidRPr="00C24292">
        <w:rPr>
          <w:rFonts w:ascii="Arial" w:hAnsi="Arial" w:cs="Arial"/>
          <w:iCs/>
          <w:sz w:val="22"/>
          <w:szCs w:val="22"/>
        </w:rPr>
        <w:t xml:space="preserve"> </w:t>
      </w:r>
      <w:r w:rsidR="00C35C07" w:rsidRPr="00C24292">
        <w:rPr>
          <w:rFonts w:ascii="Arial" w:hAnsi="Arial" w:cs="Arial"/>
          <w:iCs/>
          <w:sz w:val="22"/>
          <w:szCs w:val="22"/>
        </w:rPr>
        <w:t>tri</w:t>
      </w:r>
      <w:r w:rsidRPr="00D825D1">
        <w:rPr>
          <w:rFonts w:ascii="Arial" w:hAnsi="Arial" w:cs="Arial"/>
          <w:iCs/>
          <w:sz w:val="22"/>
          <w:szCs w:val="22"/>
        </w:rPr>
        <w:t xml:space="preserve"> program</w:t>
      </w:r>
      <w:r w:rsidR="00E932E6" w:rsidRPr="00D825D1">
        <w:rPr>
          <w:rFonts w:ascii="Arial" w:hAnsi="Arial" w:cs="Arial"/>
          <w:iCs/>
          <w:sz w:val="22"/>
          <w:szCs w:val="22"/>
        </w:rPr>
        <w:t>a</w:t>
      </w:r>
      <w:r w:rsidRPr="00D825D1">
        <w:rPr>
          <w:rFonts w:ascii="Arial" w:hAnsi="Arial" w:cs="Arial"/>
          <w:iCs/>
          <w:sz w:val="22"/>
          <w:szCs w:val="22"/>
        </w:rPr>
        <w:t xml:space="preserve">. </w:t>
      </w:r>
    </w:p>
    <w:p w14:paraId="3B10D73C" w14:textId="14DC8392" w:rsidR="00E932E6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treba imati planirane i druge izvore financiranja koji će barem djelomično osigurati održivost provođenja programa.</w:t>
      </w:r>
    </w:p>
    <w:p w14:paraId="1A0B12FF" w14:textId="77777777" w:rsidR="00C24292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koji prijavljuje program odgovoran je za njegovu provedbu i izvještavanje. </w:t>
      </w:r>
    </w:p>
    <w:p w14:paraId="101DDDA9" w14:textId="390BF036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Svaki prijavitelj mora dostaviti izrađen izvedbeni plan i program aktivnosti.</w:t>
      </w: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sufinancirati </w:t>
      </w:r>
    </w:p>
    <w:p w14:paraId="11339803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dugovi i stavke za pokrivanje gubitaka ili dugova;</w:t>
      </w:r>
    </w:p>
    <w:p w14:paraId="48B4BAA1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dospjele kamate;</w:t>
      </w:r>
    </w:p>
    <w:p w14:paraId="58688BE0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stavke koje se već financiraju iz javnih izvora;</w:t>
      </w:r>
    </w:p>
    <w:p w14:paraId="3DCB04F7" w14:textId="26B40A0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 xml:space="preserve">-    troškovi </w:t>
      </w:r>
      <w:r w:rsidR="005910FE" w:rsidRPr="005910FE">
        <w:rPr>
          <w:rFonts w:ascii="Arial" w:hAnsi="Arial" w:cs="Arial"/>
          <w:color w:val="000000"/>
        </w:rPr>
        <w:t>reprezentacije, hrane i alkoholnih pića</w:t>
      </w:r>
      <w:r w:rsidR="005910FE">
        <w:rPr>
          <w:rFonts w:ascii="Arial" w:hAnsi="Arial" w:cs="Arial"/>
          <w:color w:val="000000"/>
        </w:rPr>
        <w:t>;</w:t>
      </w:r>
      <w:r w:rsidRPr="00EE0598">
        <w:rPr>
          <w:rFonts w:ascii="Arial" w:hAnsi="Arial" w:cs="Arial"/>
          <w:color w:val="000000"/>
        </w:rPr>
        <w:t xml:space="preserve"> </w:t>
      </w:r>
    </w:p>
    <w:p w14:paraId="308A437C" w14:textId="56CC281C" w:rsidR="00FC71B6" w:rsidRPr="00EE0598" w:rsidRDefault="00FC71B6" w:rsidP="00B04AC7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="00D825D1">
        <w:rPr>
          <w:rFonts w:ascii="Arial" w:hAnsi="Arial" w:cs="Arial"/>
          <w:sz w:val="22"/>
          <w:szCs w:val="22"/>
        </w:rPr>
        <w:tab/>
        <w:t xml:space="preserve"> </w:t>
      </w:r>
      <w:r w:rsidRPr="00EE0598">
        <w:rPr>
          <w:rFonts w:ascii="Arial" w:hAnsi="Arial" w:cs="Arial"/>
          <w:sz w:val="22"/>
          <w:szCs w:val="22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77777777" w:rsidR="00FC71B6" w:rsidRDefault="00FC71B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sufinancirati Javnim pozivom</w:t>
      </w:r>
    </w:p>
    <w:p w14:paraId="77C225EB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Prihvatljive aktivnosti su: </w:t>
      </w:r>
    </w:p>
    <w:p w14:paraId="6E359DC8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>organizacija radionica i drugih aktivnosti namijenjenih djeci i starijim osobama.</w:t>
      </w:r>
    </w:p>
    <w:p w14:paraId="19F2F3C6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Smatraju se neprihvatljivim i neće se razmatrati programi prijavitelja: </w:t>
      </w:r>
    </w:p>
    <w:p w14:paraId="187EBEF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na političke ili religijske ciljeve/ili aktivnosti; </w:t>
      </w:r>
    </w:p>
    <w:p w14:paraId="51718B09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0BEFA8A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čija je jedina svrha korist članovima/članicama prijavitelja. </w:t>
      </w:r>
    </w:p>
    <w:p w14:paraId="31D4BA57" w14:textId="77777777" w:rsidR="001609B0" w:rsidRDefault="001609B0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7247A96F" w14:textId="77777777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01467881" w14:textId="77777777" w:rsidR="004E3D00" w:rsidRPr="00EE0598" w:rsidRDefault="004E3D0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2641EE1C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D825D1">
        <w:rPr>
          <w:rFonts w:ascii="Arial" w:hAnsi="Arial" w:cs="Arial"/>
          <w:sz w:val="22"/>
          <w:szCs w:val="22"/>
        </w:rPr>
        <w:t>;</w:t>
      </w:r>
      <w:r w:rsidR="00FF68BB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77777777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136E977B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</w:t>
      </w:r>
      <w:r w:rsidR="00D825D1">
        <w:rPr>
          <w:rFonts w:ascii="Arial" w:hAnsi="Arial" w:cs="Arial"/>
          <w:sz w:val="22"/>
          <w:szCs w:val="22"/>
        </w:rPr>
        <w:t>;</w:t>
      </w:r>
    </w:p>
    <w:p w14:paraId="3B400314" w14:textId="09FF3ABB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</w:t>
      </w:r>
      <w:r w:rsidR="00D825D1">
        <w:rPr>
          <w:rFonts w:ascii="Arial" w:hAnsi="Arial" w:cs="Arial"/>
          <w:sz w:val="22"/>
          <w:szCs w:val="22"/>
        </w:rPr>
        <w:t>;</w:t>
      </w:r>
    </w:p>
    <w:p w14:paraId="78B34B85" w14:textId="1B05F7D6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D825D1">
        <w:rPr>
          <w:rFonts w:ascii="Arial" w:hAnsi="Arial" w:cs="Arial"/>
          <w:color w:val="000000"/>
        </w:rPr>
        <w:t>;</w:t>
      </w:r>
    </w:p>
    <w:p w14:paraId="11652834" w14:textId="1895A30E" w:rsidR="009D6EB4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godine;</w:t>
      </w:r>
    </w:p>
    <w:p w14:paraId="32F924CF" w14:textId="61ECD041" w:rsidR="00D825D1" w:rsidRPr="00EE0598" w:rsidRDefault="00D825D1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Pr="00D825D1">
        <w:rPr>
          <w:rFonts w:ascii="Arial" w:hAnsi="Arial" w:cs="Arial"/>
          <w:color w:val="000000"/>
        </w:rPr>
        <w:t>popunjena, potpisana i ovjerena izjava o nepostojanju dvostrukog financiranja.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593FF636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0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0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1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1"/>
    <w:p w14:paraId="1F302744" w14:textId="73B42D74" w:rsidR="002E26FC" w:rsidRPr="00580D73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77777777"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BB1AD83" w14:textId="038D0DEF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>. 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5A31DFDF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2FD8A250" w:rsidR="00DD7A6F" w:rsidRPr="00EE0598" w:rsidRDefault="00D825D1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</w:t>
      </w:r>
      <w:r w:rsidR="00C25438">
        <w:rPr>
          <w:rFonts w:ascii="Arial" w:hAnsi="Arial" w:cs="Arial"/>
          <w:color w:val="auto"/>
          <w:sz w:val="22"/>
          <w:szCs w:val="22"/>
        </w:rPr>
        <w:t>je objavljen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9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24292">
        <w:rPr>
          <w:rFonts w:ascii="Arial" w:hAnsi="Arial" w:cs="Arial"/>
          <w:b/>
          <w:bCs/>
          <w:color w:val="auto"/>
          <w:sz w:val="22"/>
          <w:szCs w:val="22"/>
        </w:rPr>
        <w:t>26. lipnja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370180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  <w:r w:rsidR="00370180" w:rsidRPr="00370180">
        <w:rPr>
          <w:rFonts w:ascii="Arial" w:hAnsi="Arial" w:cs="Arial"/>
          <w:color w:val="auto"/>
          <w:sz w:val="22"/>
          <w:szCs w:val="22"/>
        </w:rPr>
        <w:t>.</w:t>
      </w:r>
    </w:p>
    <w:p w14:paraId="3FAA3554" w14:textId="607E4F6E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je</w:t>
      </w:r>
      <w:r w:rsidR="00D825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24292">
        <w:rPr>
          <w:rFonts w:ascii="Arial" w:hAnsi="Arial" w:cs="Arial"/>
          <w:b/>
          <w:bCs/>
          <w:color w:val="000000" w:themeColor="text1"/>
          <w:sz w:val="22"/>
          <w:szCs w:val="22"/>
        </w:rPr>
        <w:t>26. srpnja</w:t>
      </w:r>
      <w:r w:rsidR="00D825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70180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>Sve prijave poslane nakon</w:t>
      </w:r>
      <w:r w:rsidR="00D825D1">
        <w:rPr>
          <w:rFonts w:ascii="Arial" w:hAnsi="Arial" w:cs="Arial"/>
          <w:color w:val="auto"/>
          <w:sz w:val="22"/>
          <w:szCs w:val="22"/>
        </w:rPr>
        <w:t xml:space="preserve"> </w:t>
      </w:r>
      <w:r w:rsidR="00C24292">
        <w:rPr>
          <w:rFonts w:ascii="Arial" w:hAnsi="Arial" w:cs="Arial"/>
          <w:color w:val="auto"/>
          <w:sz w:val="22"/>
          <w:szCs w:val="22"/>
        </w:rPr>
        <w:t>26. srpnja</w:t>
      </w:r>
      <w:r w:rsidR="00D825D1">
        <w:rPr>
          <w:rFonts w:ascii="Arial" w:hAnsi="Arial" w:cs="Arial"/>
          <w:color w:val="auto"/>
          <w:sz w:val="22"/>
          <w:szCs w:val="22"/>
        </w:rPr>
        <w:t xml:space="preserve">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</w:t>
      </w:r>
      <w:r w:rsidR="00370180">
        <w:rPr>
          <w:rFonts w:ascii="Arial" w:hAnsi="Arial" w:cs="Arial"/>
          <w:color w:val="auto"/>
          <w:sz w:val="22"/>
          <w:szCs w:val="22"/>
        </w:rPr>
        <w:t>4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64183C54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0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370180" w:rsidRPr="00370180">
        <w:rPr>
          <w:rStyle w:val="Hiperveza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70180" w:rsidRPr="00370180">
        <w:rPr>
          <w:rStyle w:val="Hiperveza"/>
          <w:rFonts w:ascii="Arial" w:hAnsi="Arial" w:cs="Arial"/>
          <w:b/>
          <w:bCs/>
          <w:color w:val="auto"/>
          <w:sz w:val="22"/>
          <w:szCs w:val="22"/>
          <w:u w:val="none"/>
        </w:rPr>
        <w:t>.</w:t>
      </w:r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77777777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14:paraId="11760E0D" w14:textId="4057FEDF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>"Ne otvaraj - za Javni poziv za udruge</w:t>
      </w:r>
      <w:r w:rsidR="00D825D1">
        <w:rPr>
          <w:rFonts w:ascii="Arial" w:hAnsi="Arial" w:cs="Arial"/>
          <w:sz w:val="22"/>
          <w:szCs w:val="22"/>
        </w:rPr>
        <w:t xml:space="preserve"> civilnog društva</w:t>
      </w:r>
      <w:r w:rsidRPr="00EE0598">
        <w:rPr>
          <w:rFonts w:ascii="Arial" w:hAnsi="Arial" w:cs="Arial"/>
          <w:sz w:val="22"/>
          <w:szCs w:val="22"/>
        </w:rPr>
        <w:t>"</w:t>
      </w:r>
      <w:r w:rsidR="00D825D1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112BC456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hyperlink r:id="rId11" w:history="1">
        <w:r w:rsidR="00370180" w:rsidRPr="00150A6F">
          <w:rPr>
            <w:rStyle w:val="Hiperveza"/>
            <w:rFonts w:ascii="Arial" w:hAnsi="Arial" w:cs="Arial"/>
            <w:b/>
            <w:bCs/>
            <w:sz w:val="22"/>
            <w:szCs w:val="22"/>
          </w:rPr>
          <w:t>opcina.stara.gradiska@gmail.com</w:t>
        </w:r>
      </w:hyperlink>
      <w:r w:rsidR="00370180">
        <w:rPr>
          <w:rFonts w:ascii="Arial" w:hAnsi="Arial" w:cs="Arial"/>
          <w:b/>
          <w:bCs/>
          <w:sz w:val="22"/>
          <w:szCs w:val="22"/>
        </w:rPr>
        <w:t xml:space="preserve"> </w:t>
      </w:r>
      <w:r w:rsidR="00370180" w:rsidRPr="00370180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2F63D115" w14:textId="77777777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t>Prijave koje nisu dostavljene na propisani način i ne sadrže svu dokumentaciju koja je propisana Natječajem, neće biti uzete u daljnje razmatranje.</w:t>
      </w:r>
    </w:p>
    <w:p w14:paraId="2358E128" w14:textId="77777777" w:rsidR="002712D7" w:rsidRP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lastRenderedPageBreak/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38EA391F" w:rsidR="00DD7A6F" w:rsidRPr="00F147DD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2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>najkasnije do</w:t>
      </w:r>
      <w:r w:rsidR="00C24292">
        <w:rPr>
          <w:rFonts w:ascii="Arial" w:hAnsi="Arial" w:cs="Arial"/>
          <w:color w:val="000000" w:themeColor="text1"/>
          <w:sz w:val="22"/>
          <w:szCs w:val="22"/>
        </w:rPr>
        <w:t xml:space="preserve"> 15. srpnja</w:t>
      </w:r>
      <w:r w:rsidR="00D825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>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</w:t>
      </w:r>
      <w:r w:rsidR="00370180">
        <w:rPr>
          <w:rFonts w:ascii="Arial" w:hAnsi="Arial" w:cs="Arial"/>
          <w:color w:val="000000" w:themeColor="text1"/>
          <w:sz w:val="22"/>
          <w:szCs w:val="22"/>
        </w:rPr>
        <w:t>4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36D52" w14:textId="1D64DDD0" w:rsidR="00C77CE1" w:rsidRDefault="00AD5942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2178BE8" w14:textId="77777777" w:rsidR="004E3D00" w:rsidRPr="00EE0598" w:rsidRDefault="004E3D0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32A47DC8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</w:t>
      </w:r>
    </w:p>
    <w:p w14:paraId="2104D22A" w14:textId="32C46356" w:rsidR="00AD5942" w:rsidRPr="00EE0598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50FF66A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04AD9A3A" w14:textId="77777777" w:rsidR="00243A15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sufinanciranje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E1882D" w14:textId="02485FEA" w:rsidR="00AD5942" w:rsidRPr="00EE0598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udruga </w:t>
      </w:r>
      <w:r w:rsidR="004E3D00">
        <w:rPr>
          <w:rFonts w:ascii="Arial" w:hAnsi="Arial" w:cs="Arial"/>
          <w:b/>
          <w:bCs/>
          <w:sz w:val="22"/>
          <w:szCs w:val="22"/>
        </w:rPr>
        <w:t xml:space="preserve">civilnog društva </w:t>
      </w:r>
      <w:r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</w:t>
      </w:r>
      <w:r w:rsidR="00370180">
        <w:rPr>
          <w:rFonts w:ascii="Arial" w:hAnsi="Arial" w:cs="Arial"/>
          <w:b/>
          <w:bCs/>
          <w:sz w:val="22"/>
          <w:szCs w:val="22"/>
        </w:rPr>
        <w:t>4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61320069" w14:textId="77777777" w:rsidR="00D26891" w:rsidRPr="00EE0598" w:rsidRDefault="00D2689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43A15" w:rsidRPr="00EE0598" w14:paraId="3853A1A9" w14:textId="77777777" w:rsidTr="00AB448B">
        <w:tc>
          <w:tcPr>
            <w:tcW w:w="528" w:type="dxa"/>
          </w:tcPr>
          <w:p w14:paraId="3D8D09DD" w14:textId="7B6DA609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66C04643" w14:textId="2A58AFCA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Područje</w:t>
            </w:r>
          </w:p>
        </w:tc>
        <w:tc>
          <w:tcPr>
            <w:tcW w:w="6017" w:type="dxa"/>
            <w:gridSpan w:val="2"/>
          </w:tcPr>
          <w:p w14:paraId="79547684" w14:textId="77777777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2A5364B3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42145159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29FE358F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2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2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E3D00" w:rsidRPr="00EE0598" w14:paraId="40911660" w14:textId="77777777" w:rsidTr="00AB448B">
        <w:tc>
          <w:tcPr>
            <w:tcW w:w="528" w:type="dxa"/>
          </w:tcPr>
          <w:p w14:paraId="7921C47C" w14:textId="34F8745D" w:rsidR="004E3D00" w:rsidRDefault="004E3D00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1F7BCFD8" w14:textId="2C4D2E89" w:rsidR="004E3D00" w:rsidRPr="00EE0598" w:rsidRDefault="004E3D00" w:rsidP="00D51796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 w:rsidRPr="004E3D00">
              <w:rPr>
                <w:rFonts w:ascii="Arial" w:hAnsi="Arial" w:cs="Arial"/>
                <w:color w:val="000000"/>
              </w:rPr>
              <w:t>Popunjena, potpisana i ovjerena izjava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4E3D00" w:rsidRPr="00EE0598" w14:paraId="1272BF73" w14:textId="77777777" w:rsidTr="0026183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CF21B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D0BA11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F0A39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B803B3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BE1629D" w14:textId="77777777" w:rsidR="004E3D00" w:rsidRPr="00EE0598" w:rsidRDefault="004E3D00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67C519" w14:textId="77777777" w:rsidR="00D51796" w:rsidRDefault="00D5179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7779ABDC" w14:textId="77777777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7F28F22F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>program društveno koristan</w:t>
            </w:r>
            <w:r w:rsidR="00E463E1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269229C1" w14:textId="77777777" w:rsidTr="00AB3813">
        <w:tc>
          <w:tcPr>
            <w:tcW w:w="534" w:type="dxa"/>
          </w:tcPr>
          <w:p w14:paraId="50BCD32F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14:paraId="76FE8B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Prijavitelj ima osigurana sredstva za sufinanciranje programa iz drugih izvora.</w:t>
            </w:r>
            <w:r w:rsidRPr="00EE05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E4A61AF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74D47C2A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59EA7784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sufinanciranje programa nakon provedenog postupka ocjenjivanja prijava i razmatranja predloženih iznosa sufinanciranja programa/projekata utvrđuje prijedlog odluke o sufinanciranju programa. </w:t>
      </w:r>
    </w:p>
    <w:p w14:paraId="7AB492C4" w14:textId="705A239F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sufinanciranju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131DF4">
        <w:rPr>
          <w:rFonts w:ascii="Arial" w:hAnsi="Arial" w:cs="Arial"/>
          <w:sz w:val="22"/>
          <w:szCs w:val="22"/>
        </w:rPr>
        <w:t xml:space="preserve"> </w:t>
      </w:r>
      <w:r w:rsidR="00131DF4" w:rsidRPr="00131DF4">
        <w:rPr>
          <w:rFonts w:ascii="Arial" w:hAnsi="Arial" w:cs="Arial"/>
          <w:color w:val="auto"/>
          <w:sz w:val="22"/>
          <w:szCs w:val="22"/>
        </w:rPr>
        <w:t>.</w:t>
      </w:r>
    </w:p>
    <w:p w14:paraId="7C6F59AB" w14:textId="77777777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sufinanciranje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sufinanciranju programa prijavitelji su obvezni potpisati najkasnije 30 dana nakon objave rezultata javnog poziva na internetskim stranicama Općine. </w:t>
      </w:r>
    </w:p>
    <w:p w14:paraId="14A33AF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77777777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sufinanciranju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CF2FF5A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E3D00">
        <w:rPr>
          <w:rFonts w:ascii="Arial" w:hAnsi="Arial" w:cs="Arial"/>
          <w:color w:val="auto"/>
          <w:sz w:val="22"/>
          <w:szCs w:val="22"/>
        </w:rPr>
        <w:t>;</w:t>
      </w:r>
    </w:p>
    <w:p w14:paraId="49490052" w14:textId="77777777" w:rsidR="004E3D00" w:rsidRDefault="00B04AC7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E3D00">
        <w:rPr>
          <w:rFonts w:ascii="Arial" w:hAnsi="Arial" w:cs="Arial"/>
          <w:color w:val="auto"/>
          <w:sz w:val="22"/>
          <w:szCs w:val="22"/>
        </w:rPr>
        <w:t>;</w:t>
      </w:r>
    </w:p>
    <w:p w14:paraId="69C97C87" w14:textId="5EB49C4D" w:rsidR="00E36AB8" w:rsidRPr="00EE0598" w:rsidRDefault="004E3D00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4E3D00">
        <w:rPr>
          <w:rFonts w:ascii="Arial" w:hAnsi="Arial" w:cs="Arial"/>
          <w:color w:val="auto"/>
          <w:sz w:val="22"/>
          <w:szCs w:val="22"/>
        </w:rPr>
        <w:t>Izjava o nepostojanju dvostrukog financiranja</w:t>
      </w:r>
      <w:r>
        <w:rPr>
          <w:rFonts w:ascii="Arial" w:hAnsi="Arial" w:cs="Arial"/>
          <w:color w:val="auto"/>
          <w:sz w:val="22"/>
          <w:szCs w:val="22"/>
        </w:rPr>
        <w:t>.</w:t>
      </w:r>
    </w:p>
    <w:sectPr w:rsidR="00E36AB8" w:rsidRPr="00EE0598" w:rsidSect="004E3D00">
      <w:headerReference w:type="default" r:id="rId14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56341" w14:textId="77777777" w:rsidR="006468D6" w:rsidRDefault="006468D6" w:rsidP="00183E18">
      <w:pPr>
        <w:spacing w:after="0" w:line="240" w:lineRule="auto"/>
      </w:pPr>
      <w:r>
        <w:separator/>
      </w:r>
    </w:p>
  </w:endnote>
  <w:endnote w:type="continuationSeparator" w:id="0">
    <w:p w14:paraId="33821142" w14:textId="77777777" w:rsidR="006468D6" w:rsidRDefault="006468D6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31627" w14:textId="77777777" w:rsidR="006468D6" w:rsidRDefault="006468D6" w:rsidP="00183E18">
      <w:pPr>
        <w:spacing w:after="0" w:line="240" w:lineRule="auto"/>
      </w:pPr>
      <w:r>
        <w:separator/>
      </w:r>
    </w:p>
  </w:footnote>
  <w:footnote w:type="continuationSeparator" w:id="0">
    <w:p w14:paraId="121BDC92" w14:textId="77777777" w:rsidR="006468D6" w:rsidRDefault="006468D6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41A4"/>
    <w:multiLevelType w:val="hybridMultilevel"/>
    <w:tmpl w:val="E6A6E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5E8"/>
    <w:multiLevelType w:val="hybridMultilevel"/>
    <w:tmpl w:val="210ADB1C"/>
    <w:lvl w:ilvl="0" w:tplc="0E400334">
      <w:start w:val="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6"/>
  </w:num>
  <w:num w:numId="2" w16cid:durableId="792216321">
    <w:abstractNumId w:val="17"/>
  </w:num>
  <w:num w:numId="3" w16cid:durableId="1861044386">
    <w:abstractNumId w:val="9"/>
  </w:num>
  <w:num w:numId="4" w16cid:durableId="1436826194">
    <w:abstractNumId w:val="10"/>
  </w:num>
  <w:num w:numId="5" w16cid:durableId="1295983480">
    <w:abstractNumId w:val="7"/>
  </w:num>
  <w:num w:numId="6" w16cid:durableId="1220557791">
    <w:abstractNumId w:val="1"/>
  </w:num>
  <w:num w:numId="7" w16cid:durableId="360476817">
    <w:abstractNumId w:val="13"/>
  </w:num>
  <w:num w:numId="8" w16cid:durableId="1766344896">
    <w:abstractNumId w:val="15"/>
  </w:num>
  <w:num w:numId="9" w16cid:durableId="763914476">
    <w:abstractNumId w:val="0"/>
  </w:num>
  <w:num w:numId="10" w16cid:durableId="341322465">
    <w:abstractNumId w:val="14"/>
  </w:num>
  <w:num w:numId="11" w16cid:durableId="1878883898">
    <w:abstractNumId w:val="4"/>
  </w:num>
  <w:num w:numId="12" w16cid:durableId="1717969822">
    <w:abstractNumId w:val="5"/>
  </w:num>
  <w:num w:numId="13" w16cid:durableId="1667198276">
    <w:abstractNumId w:val="12"/>
  </w:num>
  <w:num w:numId="14" w16cid:durableId="742871780">
    <w:abstractNumId w:val="3"/>
  </w:num>
  <w:num w:numId="15" w16cid:durableId="220873672">
    <w:abstractNumId w:val="8"/>
  </w:num>
  <w:num w:numId="16" w16cid:durableId="386613934">
    <w:abstractNumId w:val="11"/>
  </w:num>
  <w:num w:numId="17" w16cid:durableId="1328173533">
    <w:abstractNumId w:val="6"/>
  </w:num>
  <w:num w:numId="18" w16cid:durableId="93035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47ACE"/>
    <w:rsid w:val="000743FE"/>
    <w:rsid w:val="00076F78"/>
    <w:rsid w:val="00081318"/>
    <w:rsid w:val="000D7658"/>
    <w:rsid w:val="001238A1"/>
    <w:rsid w:val="00131DF4"/>
    <w:rsid w:val="00140A1B"/>
    <w:rsid w:val="001609B0"/>
    <w:rsid w:val="00183AF4"/>
    <w:rsid w:val="00183E18"/>
    <w:rsid w:val="001F0304"/>
    <w:rsid w:val="00201329"/>
    <w:rsid w:val="00217CA5"/>
    <w:rsid w:val="00226DE7"/>
    <w:rsid w:val="00240551"/>
    <w:rsid w:val="00243A15"/>
    <w:rsid w:val="002475B4"/>
    <w:rsid w:val="00253007"/>
    <w:rsid w:val="002712D7"/>
    <w:rsid w:val="002922BC"/>
    <w:rsid w:val="002C7B94"/>
    <w:rsid w:val="002D0C34"/>
    <w:rsid w:val="002E26FC"/>
    <w:rsid w:val="002F0D1A"/>
    <w:rsid w:val="002F2873"/>
    <w:rsid w:val="00306190"/>
    <w:rsid w:val="0032205A"/>
    <w:rsid w:val="00330925"/>
    <w:rsid w:val="00353195"/>
    <w:rsid w:val="00370180"/>
    <w:rsid w:val="003B2DCB"/>
    <w:rsid w:val="003E18CE"/>
    <w:rsid w:val="003F5D7E"/>
    <w:rsid w:val="0041727A"/>
    <w:rsid w:val="00417401"/>
    <w:rsid w:val="004268B5"/>
    <w:rsid w:val="004512A6"/>
    <w:rsid w:val="004A4D9F"/>
    <w:rsid w:val="004B4262"/>
    <w:rsid w:val="004C32F0"/>
    <w:rsid w:val="004C387B"/>
    <w:rsid w:val="004D0A42"/>
    <w:rsid w:val="004E3D00"/>
    <w:rsid w:val="004E6A38"/>
    <w:rsid w:val="004F1C7D"/>
    <w:rsid w:val="00522BEB"/>
    <w:rsid w:val="0056100B"/>
    <w:rsid w:val="00580D73"/>
    <w:rsid w:val="005812BD"/>
    <w:rsid w:val="00583BA8"/>
    <w:rsid w:val="005910FE"/>
    <w:rsid w:val="005C529E"/>
    <w:rsid w:val="005D5E2A"/>
    <w:rsid w:val="00616D3D"/>
    <w:rsid w:val="00627FE2"/>
    <w:rsid w:val="006419C4"/>
    <w:rsid w:val="006468D6"/>
    <w:rsid w:val="00676FCB"/>
    <w:rsid w:val="006B35ED"/>
    <w:rsid w:val="006C6544"/>
    <w:rsid w:val="006D1305"/>
    <w:rsid w:val="007066CD"/>
    <w:rsid w:val="0071047A"/>
    <w:rsid w:val="00752927"/>
    <w:rsid w:val="00764A1F"/>
    <w:rsid w:val="00767E56"/>
    <w:rsid w:val="007915AD"/>
    <w:rsid w:val="007D5995"/>
    <w:rsid w:val="007E3E96"/>
    <w:rsid w:val="007E6C72"/>
    <w:rsid w:val="007F62C0"/>
    <w:rsid w:val="00813FD5"/>
    <w:rsid w:val="008A08DC"/>
    <w:rsid w:val="008B258D"/>
    <w:rsid w:val="008E34C3"/>
    <w:rsid w:val="00902E28"/>
    <w:rsid w:val="00931F05"/>
    <w:rsid w:val="00941333"/>
    <w:rsid w:val="0094184C"/>
    <w:rsid w:val="00981DCD"/>
    <w:rsid w:val="009915CD"/>
    <w:rsid w:val="00993763"/>
    <w:rsid w:val="009A37C1"/>
    <w:rsid w:val="009B4F44"/>
    <w:rsid w:val="009C1B4E"/>
    <w:rsid w:val="009D0884"/>
    <w:rsid w:val="009D69F4"/>
    <w:rsid w:val="009D6EB4"/>
    <w:rsid w:val="00A324BB"/>
    <w:rsid w:val="00A841ED"/>
    <w:rsid w:val="00AB3813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4292"/>
    <w:rsid w:val="00C25438"/>
    <w:rsid w:val="00C30C87"/>
    <w:rsid w:val="00C31B80"/>
    <w:rsid w:val="00C35C07"/>
    <w:rsid w:val="00C428D8"/>
    <w:rsid w:val="00C5791F"/>
    <w:rsid w:val="00C64220"/>
    <w:rsid w:val="00C70926"/>
    <w:rsid w:val="00C766D1"/>
    <w:rsid w:val="00C77CE1"/>
    <w:rsid w:val="00C845D8"/>
    <w:rsid w:val="00CA7CD7"/>
    <w:rsid w:val="00CC1314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825D1"/>
    <w:rsid w:val="00DB466B"/>
    <w:rsid w:val="00DB71C5"/>
    <w:rsid w:val="00DC0397"/>
    <w:rsid w:val="00DD160E"/>
    <w:rsid w:val="00DD5E0C"/>
    <w:rsid w:val="00DD7A6F"/>
    <w:rsid w:val="00DF5FD4"/>
    <w:rsid w:val="00DF6D28"/>
    <w:rsid w:val="00E106EB"/>
    <w:rsid w:val="00E23C00"/>
    <w:rsid w:val="00E3135B"/>
    <w:rsid w:val="00E36AB8"/>
    <w:rsid w:val="00E463E1"/>
    <w:rsid w:val="00E55C09"/>
    <w:rsid w:val="00E61918"/>
    <w:rsid w:val="00E7717C"/>
    <w:rsid w:val="00E932E6"/>
    <w:rsid w:val="00EB17D1"/>
    <w:rsid w:val="00EE0598"/>
    <w:rsid w:val="00F02AF0"/>
    <w:rsid w:val="00F147DD"/>
    <w:rsid w:val="00F225D6"/>
    <w:rsid w:val="00F22A76"/>
    <w:rsid w:val="00F50A84"/>
    <w:rsid w:val="00F61536"/>
    <w:rsid w:val="00FA3AEC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hyperlink" Target="http://www.staragradisk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elnik.staragradisk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stara.gradisk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ragradi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22</cp:revision>
  <cp:lastPrinted>2023-07-12T11:26:00Z</cp:lastPrinted>
  <dcterms:created xsi:type="dcterms:W3CDTF">2023-07-12T07:56:00Z</dcterms:created>
  <dcterms:modified xsi:type="dcterms:W3CDTF">2024-06-25T10:21:00Z</dcterms:modified>
</cp:coreProperties>
</file>